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CA" w:rsidRDefault="00721DCA" w:rsidP="003D03C4">
      <w:pPr>
        <w:jc w:val="center"/>
        <w:rPr>
          <w:b/>
          <w:sz w:val="36"/>
          <w:szCs w:val="36"/>
        </w:rPr>
      </w:pPr>
      <w:r>
        <w:rPr>
          <w:b/>
          <w:noProof/>
          <w:sz w:val="36"/>
          <w:szCs w:val="36"/>
        </w:rPr>
        <mc:AlternateContent>
          <mc:Choice Requires="wps">
            <w:drawing>
              <wp:anchor distT="0" distB="0" distL="114300" distR="114300" simplePos="0" relativeHeight="251663872" behindDoc="0" locked="0" layoutInCell="1" allowOverlap="1">
                <wp:simplePos x="0" y="0"/>
                <wp:positionH relativeFrom="column">
                  <wp:posOffset>-95250</wp:posOffset>
                </wp:positionH>
                <wp:positionV relativeFrom="paragraph">
                  <wp:posOffset>-330200</wp:posOffset>
                </wp:positionV>
                <wp:extent cx="2057400" cy="1238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7400" cy="1238250"/>
                        </a:xfrm>
                        <a:prstGeom prst="rect">
                          <a:avLst/>
                        </a:prstGeom>
                        <a:solidFill>
                          <a:schemeClr val="lt1"/>
                        </a:solidFill>
                        <a:ln w="6350">
                          <a:noFill/>
                        </a:ln>
                      </wps:spPr>
                      <wps:txb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7">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pt;margin-top:-26pt;width:162pt;height:9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" fillcolor="white [3201]" stroked="f" strokeweight=".5pt">
                <v:textbo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7">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v:textbox>
              </v:shape>
            </w:pict>
          </mc:Fallback>
        </mc:AlternateContent>
      </w:r>
      <w:r>
        <w:rPr>
          <w:b/>
          <w:noProof/>
          <w:sz w:val="36"/>
          <w:szCs w:val="36"/>
        </w:rPr>
        <mc:AlternateContent>
          <mc:Choice Requires="wps">
            <w:drawing>
              <wp:anchor distT="0" distB="0" distL="114300" distR="114300" simplePos="0" relativeHeight="251664896" behindDoc="0" locked="0" layoutInCell="1" allowOverlap="1">
                <wp:simplePos x="0" y="0"/>
                <wp:positionH relativeFrom="column">
                  <wp:posOffset>1974850</wp:posOffset>
                </wp:positionH>
                <wp:positionV relativeFrom="paragraph">
                  <wp:posOffset>-361950</wp:posOffset>
                </wp:positionV>
                <wp:extent cx="4140200" cy="12890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140200" cy="1289050"/>
                        </a:xfrm>
                        <a:prstGeom prst="rect">
                          <a:avLst/>
                        </a:prstGeom>
                        <a:solidFill>
                          <a:schemeClr val="lt1"/>
                        </a:solidFill>
                        <a:ln w="6350">
                          <a:noFill/>
                        </a:ln>
                      </wps:spPr>
                      <wps:txbx>
                        <w:txbxContent>
                          <w:p w:rsidR="00721DCA" w:rsidRPr="00721DCA" w:rsidRDefault="00721DCA">
                            <w:pPr>
                              <w:rPr>
                                <w:sz w:val="48"/>
                                <w:szCs w:val="48"/>
                              </w:rPr>
                            </w:pPr>
                            <w:r w:rsidRPr="00D34C3C">
                              <w:rPr>
                                <w:b/>
                                <w:sz w:val="48"/>
                                <w:szCs w:val="48"/>
                              </w:rPr>
                              <w:t>Why Quality Matters in Pre-K</w:t>
                            </w:r>
                            <w:r w:rsidR="00D34C3C" w:rsidRPr="00D34C3C">
                              <w:rPr>
                                <w:b/>
                                <w:sz w:val="48"/>
                                <w:szCs w:val="48"/>
                              </w:rPr>
                              <w:t>:</w:t>
                            </w:r>
                            <w:r w:rsidR="00D34C3C">
                              <w:rPr>
                                <w:b/>
                                <w:sz w:val="44"/>
                                <w:szCs w:val="44"/>
                              </w:rPr>
                              <w:br/>
                            </w:r>
                            <w:r w:rsidR="00D34C3C" w:rsidRPr="00D34C3C">
                              <w:rPr>
                                <w:b/>
                                <w:sz w:val="48"/>
                                <w:szCs w:val="48"/>
                              </w:rPr>
                              <w:t>Early Learning &amp; Development Standards</w:t>
                            </w:r>
                            <w:r w:rsidR="00D34C3C">
                              <w:rPr>
                                <w:b/>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55.5pt;margin-top:-28.5pt;width:326pt;height:10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" fillcolor="white [3201]" stroked="f" strokeweight=".5pt">
                <v:textbox>
                  <w:txbxContent>
                    <w:p w:rsidR="00721DCA" w:rsidRPr="00721DCA" w:rsidRDefault="00721DCA">
                      <w:pPr>
                        <w:rPr>
                          <w:sz w:val="48"/>
                          <w:szCs w:val="48"/>
                        </w:rPr>
                      </w:pPr>
                      <w:r w:rsidRPr="00D34C3C">
                        <w:rPr>
                          <w:b/>
                          <w:sz w:val="48"/>
                          <w:szCs w:val="48"/>
                        </w:rPr>
                        <w:t>Why Quality Matters in Pre-K</w:t>
                      </w:r>
                      <w:r w:rsidR="00D34C3C" w:rsidRPr="00D34C3C">
                        <w:rPr>
                          <w:b/>
                          <w:sz w:val="48"/>
                          <w:szCs w:val="48"/>
                        </w:rPr>
                        <w:t>:</w:t>
                      </w:r>
                      <w:r w:rsidR="00D34C3C">
                        <w:rPr>
                          <w:b/>
                          <w:sz w:val="44"/>
                          <w:szCs w:val="44"/>
                        </w:rPr>
                        <w:br/>
                      </w:r>
                      <w:r w:rsidR="00D34C3C" w:rsidRPr="00D34C3C">
                        <w:rPr>
                          <w:b/>
                          <w:sz w:val="48"/>
                          <w:szCs w:val="48"/>
                        </w:rPr>
                        <w:t>Early Learning &amp; Development Standards</w:t>
                      </w:r>
                      <w:r w:rsidR="00D34C3C">
                        <w:rPr>
                          <w:b/>
                          <w:sz w:val="44"/>
                          <w:szCs w:val="44"/>
                        </w:rPr>
                        <w:t xml:space="preserve"> </w:t>
                      </w:r>
                    </w:p>
                  </w:txbxContent>
                </v:textbox>
              </v:shape>
            </w:pict>
          </mc:Fallback>
        </mc:AlternateContent>
      </w:r>
    </w:p>
    <w:p w:rsidR="00721DCA" w:rsidRDefault="00721DCA" w:rsidP="003D03C4">
      <w:pPr>
        <w:jc w:val="center"/>
        <w:rPr>
          <w:b/>
          <w:sz w:val="36"/>
          <w:szCs w:val="36"/>
        </w:rPr>
      </w:pPr>
    </w:p>
    <w:p w:rsidR="00721DCA" w:rsidRDefault="00721DCA" w:rsidP="002A0165">
      <w:pPr>
        <w:rPr>
          <w:b/>
          <w:sz w:val="36"/>
          <w:szCs w:val="36"/>
        </w:rPr>
      </w:pPr>
    </w:p>
    <w:p w:rsidR="00F01C50" w:rsidRDefault="002A0165" w:rsidP="00F01C50">
      <w:pPr>
        <w:rPr>
          <w:sz w:val="22"/>
          <w:szCs w:val="22"/>
        </w:rPr>
      </w:pPr>
      <w:r>
        <w:rPr>
          <w:sz w:val="22"/>
          <w:szCs w:val="22"/>
        </w:rPr>
        <w:br/>
      </w:r>
      <w:r w:rsidR="00D41D2B">
        <w:br/>
      </w:r>
      <w:r w:rsidR="00F01C50" w:rsidRPr="00360E0E">
        <w:rPr>
          <w:sz w:val="22"/>
          <w:szCs w:val="22"/>
        </w:rPr>
        <w:t xml:space="preserve">Early learning and development standards (ELDS) are critical to quality, </w:t>
      </w:r>
      <w:r w:rsidR="00F01C50">
        <w:rPr>
          <w:sz w:val="22"/>
          <w:szCs w:val="22"/>
        </w:rPr>
        <w:t xml:space="preserve">offering </w:t>
      </w:r>
      <w:r w:rsidR="00F01C50" w:rsidRPr="00360E0E">
        <w:rPr>
          <w:sz w:val="22"/>
          <w:szCs w:val="22"/>
        </w:rPr>
        <w:t xml:space="preserve">programs guidance and </w:t>
      </w:r>
      <w:r w:rsidR="00F01C50">
        <w:rPr>
          <w:sz w:val="22"/>
          <w:szCs w:val="22"/>
        </w:rPr>
        <w:t xml:space="preserve">helping </w:t>
      </w:r>
      <w:r w:rsidR="00F01C50" w:rsidRPr="00360E0E">
        <w:rPr>
          <w:sz w:val="22"/>
          <w:szCs w:val="22"/>
        </w:rPr>
        <w:t>ensur</w:t>
      </w:r>
      <w:r w:rsidR="00F01C50">
        <w:rPr>
          <w:sz w:val="22"/>
          <w:szCs w:val="22"/>
        </w:rPr>
        <w:t xml:space="preserve">e </w:t>
      </w:r>
      <w:r w:rsidR="00F01C50" w:rsidRPr="00360E0E">
        <w:rPr>
          <w:sz w:val="22"/>
          <w:szCs w:val="22"/>
        </w:rPr>
        <w:t>the full range of areas essential to children’s learning and development</w:t>
      </w:r>
      <w:r w:rsidR="00F01C50">
        <w:rPr>
          <w:sz w:val="22"/>
          <w:szCs w:val="22"/>
        </w:rPr>
        <w:t xml:space="preserve"> is addressed. </w:t>
      </w:r>
      <w:r w:rsidR="00F01C50" w:rsidRPr="00360E0E">
        <w:rPr>
          <w:sz w:val="22"/>
          <w:szCs w:val="22"/>
        </w:rPr>
        <w:t xml:space="preserve">In </w:t>
      </w:r>
      <w:r w:rsidR="00F01C50">
        <w:rPr>
          <w:sz w:val="22"/>
          <w:szCs w:val="22"/>
        </w:rPr>
        <w:t>1</w:t>
      </w:r>
      <w:r w:rsidR="00F01C50" w:rsidRPr="00360E0E">
        <w:rPr>
          <w:sz w:val="22"/>
          <w:szCs w:val="22"/>
        </w:rPr>
        <w:t>991, the National Education Goals Panel</w:t>
      </w:r>
      <w:r w:rsidR="00F01C50">
        <w:rPr>
          <w:rStyle w:val="FootnoteReference"/>
          <w:sz w:val="22"/>
          <w:szCs w:val="22"/>
        </w:rPr>
        <w:footnoteReference w:id="1"/>
      </w:r>
      <w:r w:rsidR="00F01C50" w:rsidRPr="00360E0E">
        <w:rPr>
          <w:sz w:val="22"/>
          <w:szCs w:val="22"/>
        </w:rPr>
        <w:t xml:space="preserve"> identif</w:t>
      </w:r>
      <w:r w:rsidR="00F01C50">
        <w:rPr>
          <w:sz w:val="22"/>
          <w:szCs w:val="22"/>
        </w:rPr>
        <w:t>ied</w:t>
      </w:r>
      <w:r w:rsidR="00F01C50" w:rsidRPr="00360E0E">
        <w:rPr>
          <w:sz w:val="22"/>
          <w:szCs w:val="22"/>
        </w:rPr>
        <w:t xml:space="preserve"> f</w:t>
      </w:r>
      <w:r w:rsidR="00F01C50">
        <w:rPr>
          <w:sz w:val="22"/>
          <w:szCs w:val="22"/>
        </w:rPr>
        <w:t xml:space="preserve">ive areas of child development </w:t>
      </w:r>
      <w:r w:rsidR="00F01C50" w:rsidRPr="00360E0E">
        <w:rPr>
          <w:sz w:val="22"/>
          <w:szCs w:val="22"/>
        </w:rPr>
        <w:t>comprehensive standards</w:t>
      </w:r>
      <w:r w:rsidR="00F01C50">
        <w:rPr>
          <w:sz w:val="22"/>
          <w:szCs w:val="22"/>
        </w:rPr>
        <w:t xml:space="preserve">: </w:t>
      </w:r>
      <w:r w:rsidR="00F01C50" w:rsidRPr="00360E0E">
        <w:rPr>
          <w:sz w:val="22"/>
          <w:szCs w:val="22"/>
        </w:rPr>
        <w:t xml:space="preserve">children’s physical well-being and motor development, social/emotional development, approaches toward learning, language development, and cognition and general knowledge. </w:t>
      </w:r>
      <w:r w:rsidR="00F01C50">
        <w:rPr>
          <w:sz w:val="22"/>
          <w:szCs w:val="22"/>
        </w:rPr>
        <w:t xml:space="preserve"> </w:t>
      </w:r>
    </w:p>
    <w:p w:rsidR="00F01C50" w:rsidRDefault="00F01C50" w:rsidP="00F01C50">
      <w:pPr>
        <w:pStyle w:val="p1"/>
        <w:rPr>
          <w:rFonts w:asciiTheme="minorHAnsi" w:hAnsiTheme="minorHAnsi"/>
          <w:sz w:val="22"/>
          <w:szCs w:val="22"/>
        </w:rPr>
      </w:pPr>
    </w:p>
    <w:p w:rsidR="00F01C50" w:rsidRDefault="00F01C50" w:rsidP="00F01C50">
      <w:pPr>
        <w:rPr>
          <w:sz w:val="22"/>
          <w:szCs w:val="22"/>
        </w:rPr>
      </w:pPr>
      <w:r w:rsidRPr="00392C31">
        <w:rPr>
          <w:noProof/>
        </w:rPr>
        <mc:AlternateContent>
          <mc:Choice Requires="wps">
            <w:drawing>
              <wp:anchor distT="91440" distB="91440" distL="91440" distR="91440" simplePos="0" relativeHeight="251666944" behindDoc="1" locked="0" layoutInCell="1" allowOverlap="1" wp14:anchorId="2A9B691D" wp14:editId="271C5461">
                <wp:simplePos x="0" y="0"/>
                <wp:positionH relativeFrom="margin">
                  <wp:align>right</wp:align>
                </wp:positionH>
                <wp:positionV relativeFrom="margin">
                  <wp:posOffset>3371850</wp:posOffset>
                </wp:positionV>
                <wp:extent cx="2870200" cy="1727200"/>
                <wp:effectExtent l="0" t="0" r="6350" b="6350"/>
                <wp:wrapSquare wrapText="bothSides"/>
                <wp:docPr id="135" name="Text Box 135"/>
                <wp:cNvGraphicFramePr/>
                <a:graphic xmlns:a="http://schemas.openxmlformats.org/drawingml/2006/main">
                  <a:graphicData uri="http://schemas.microsoft.com/office/word/2010/wordprocessingShape">
                    <wps:wsp>
                      <wps:cNvSpPr txBox="1"/>
                      <wps:spPr>
                        <a:xfrm>
                          <a:off x="0" y="0"/>
                          <a:ext cx="2870200" cy="17272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F01C50" w:rsidRPr="003B3F25" w:rsidRDefault="00F01C50" w:rsidP="00F01C50">
                            <w:pPr>
                              <w:rPr>
                                <w:color w:val="17365D" w:themeColor="text2" w:themeShade="BF"/>
                                <w:sz w:val="22"/>
                                <w:szCs w:val="22"/>
                                <w14:textOutline w14:w="9525" w14:cap="rnd" w14:cmpd="sng" w14:algn="ctr">
                                  <w14:noFill/>
                                  <w14:prstDash w14:val="solid"/>
                                  <w14:bevel/>
                                </w14:textOutline>
                              </w:rPr>
                            </w:pPr>
                            <w:r w:rsidRPr="00FD7842">
                              <w:rPr>
                                <w:b/>
                                <w:color w:val="17365D" w:themeColor="text2" w:themeShade="BF"/>
                              </w:rPr>
                              <w:t>“</w:t>
                            </w:r>
                            <w:r w:rsidRPr="00FD7842">
                              <w:rPr>
                                <w:rFonts w:cs="Arial"/>
                                <w:b/>
                                <w:color w:val="17365D" w:themeColor="text2" w:themeShade="BF"/>
                                <w:shd w:val="clear" w:color="auto" w:fill="FFFFFF"/>
                              </w:rPr>
                              <w:t>Today, educators and leaders are faced with the challenge of building a developmentally appropriate primary school without sacrificing the academic rigor needed to support young children in achieving success in school and beyond.”</w:t>
                            </w:r>
                            <w:r w:rsidRPr="00FD7842">
                              <w:rPr>
                                <w:rFonts w:cs="Arial"/>
                                <w:color w:val="17365D" w:themeColor="text2" w:themeShade="BF"/>
                                <w:shd w:val="clear" w:color="auto" w:fill="FFFFFF"/>
                              </w:rPr>
                              <w:t xml:space="preserve"> </w:t>
                            </w:r>
                            <w:r w:rsidRPr="003B3F25">
                              <w:rPr>
                                <w:rFonts w:cs="Arial"/>
                                <w:color w:val="17365D" w:themeColor="text2" w:themeShade="BF"/>
                                <w:sz w:val="22"/>
                                <w:szCs w:val="22"/>
                                <w:shd w:val="clear" w:color="auto" w:fill="FFFFFF"/>
                              </w:rPr>
                              <w:br/>
                            </w:r>
                            <w:r w:rsidRPr="003B3F25">
                              <w:rPr>
                                <w:rFonts w:cs="Arial"/>
                                <w:i/>
                                <w:color w:val="17365D" w:themeColor="text2" w:themeShade="BF"/>
                                <w:sz w:val="22"/>
                                <w:szCs w:val="22"/>
                                <w:shd w:val="clear" w:color="auto" w:fill="FFFFFF"/>
                              </w:rPr>
                              <w:t>– NIEER Associate Research Professor Shannon Riley-Ayers, Ph.D.</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691D" id="Text Box 135" o:spid="_x0000_s1028" type="#_x0000_t202" style="position:absolute;margin-left:174.8pt;margin-top:265.5pt;width:226pt;height:136pt;z-index:-251649536;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" fillcolor="white [3201]" stroked="f" strokeweight="2pt">
                <v:textbox inset=",7.2pt,,7.2pt">
                  <w:txbxContent>
                    <w:p w:rsidR="00F01C50" w:rsidRPr="003B3F25" w:rsidRDefault="00F01C50" w:rsidP="00F01C50">
                      <w:pPr>
                        <w:rPr>
                          <w:color w:val="17365D" w:themeColor="text2" w:themeShade="BF"/>
                          <w:sz w:val="22"/>
                          <w:szCs w:val="22"/>
                          <w14:textOutline w14:w="9525" w14:cap="rnd" w14:cmpd="sng" w14:algn="ctr">
                            <w14:noFill/>
                            <w14:prstDash w14:val="solid"/>
                            <w14:bevel/>
                          </w14:textOutline>
                        </w:rPr>
                      </w:pPr>
                      <w:r w:rsidRPr="00FD7842">
                        <w:rPr>
                          <w:b/>
                          <w:color w:val="17365D" w:themeColor="text2" w:themeShade="BF"/>
                        </w:rPr>
                        <w:t>“</w:t>
                      </w:r>
                      <w:r w:rsidRPr="00FD7842">
                        <w:rPr>
                          <w:rFonts w:cs="Arial"/>
                          <w:b/>
                          <w:color w:val="17365D" w:themeColor="text2" w:themeShade="BF"/>
                          <w:shd w:val="clear" w:color="auto" w:fill="FFFFFF"/>
                        </w:rPr>
                        <w:t>Today, educators and leaders are faced with the challenge of building a developmentally appropriate primary school without sacrificing the academic rigor needed to support young children in achieving success in school and beyond.”</w:t>
                      </w:r>
                      <w:r w:rsidRPr="00FD7842">
                        <w:rPr>
                          <w:rFonts w:cs="Arial"/>
                          <w:color w:val="17365D" w:themeColor="text2" w:themeShade="BF"/>
                          <w:shd w:val="clear" w:color="auto" w:fill="FFFFFF"/>
                        </w:rPr>
                        <w:t xml:space="preserve"> </w:t>
                      </w:r>
                      <w:r w:rsidRPr="003B3F25">
                        <w:rPr>
                          <w:rFonts w:cs="Arial"/>
                          <w:color w:val="17365D" w:themeColor="text2" w:themeShade="BF"/>
                          <w:sz w:val="22"/>
                          <w:szCs w:val="22"/>
                          <w:shd w:val="clear" w:color="auto" w:fill="FFFFFF"/>
                        </w:rPr>
                        <w:br/>
                      </w:r>
                      <w:r w:rsidRPr="003B3F25">
                        <w:rPr>
                          <w:rFonts w:cs="Arial"/>
                          <w:i/>
                          <w:color w:val="17365D" w:themeColor="text2" w:themeShade="BF"/>
                          <w:sz w:val="22"/>
                          <w:szCs w:val="22"/>
                          <w:shd w:val="clear" w:color="auto" w:fill="FFFFFF"/>
                        </w:rPr>
                        <w:t>– NIEER Associate Research Professor Shannon Riley-Ayers, Ph.D.</w:t>
                      </w:r>
                    </w:p>
                  </w:txbxContent>
                </v:textbox>
                <w10:wrap type="square" anchorx="margin" anchory="margin"/>
              </v:shape>
            </w:pict>
          </mc:Fallback>
        </mc:AlternateContent>
      </w:r>
      <w:r>
        <w:rPr>
          <w:sz w:val="22"/>
          <w:szCs w:val="22"/>
        </w:rPr>
        <w:t>To be useful, ELDS</w:t>
      </w:r>
      <w:r w:rsidRPr="00360E0E">
        <w:rPr>
          <w:sz w:val="22"/>
          <w:szCs w:val="22"/>
        </w:rPr>
        <w:t xml:space="preserve"> should be tailored to </w:t>
      </w:r>
      <w:r>
        <w:rPr>
          <w:sz w:val="22"/>
          <w:szCs w:val="22"/>
        </w:rPr>
        <w:t xml:space="preserve">educating </w:t>
      </w:r>
      <w:r w:rsidRPr="00360E0E">
        <w:rPr>
          <w:sz w:val="22"/>
          <w:szCs w:val="22"/>
        </w:rPr>
        <w:t>preschool-age</w:t>
      </w:r>
      <w:r>
        <w:rPr>
          <w:sz w:val="22"/>
          <w:szCs w:val="22"/>
        </w:rPr>
        <w:t>d</w:t>
      </w:r>
      <w:r w:rsidRPr="00360E0E">
        <w:rPr>
          <w:sz w:val="22"/>
          <w:szCs w:val="22"/>
        </w:rPr>
        <w:t xml:space="preserve"> children</w:t>
      </w:r>
      <w:r>
        <w:rPr>
          <w:sz w:val="22"/>
          <w:szCs w:val="22"/>
        </w:rPr>
        <w:t xml:space="preserve">, </w:t>
      </w:r>
      <w:r w:rsidRPr="00360E0E">
        <w:rPr>
          <w:sz w:val="22"/>
          <w:szCs w:val="22"/>
        </w:rPr>
        <w:t>appropriate for their level of development as well as vertically aligned with state</w:t>
      </w:r>
      <w:r>
        <w:rPr>
          <w:sz w:val="22"/>
          <w:szCs w:val="22"/>
        </w:rPr>
        <w:t xml:space="preserve"> standards for both i</w:t>
      </w:r>
      <w:r w:rsidRPr="00360E0E">
        <w:rPr>
          <w:sz w:val="22"/>
          <w:szCs w:val="22"/>
        </w:rPr>
        <w:t>nfant and toddler</w:t>
      </w:r>
      <w:r>
        <w:rPr>
          <w:sz w:val="22"/>
          <w:szCs w:val="22"/>
        </w:rPr>
        <w:t xml:space="preserve"> care and </w:t>
      </w:r>
      <w:r w:rsidRPr="00360E0E">
        <w:rPr>
          <w:sz w:val="22"/>
          <w:szCs w:val="22"/>
        </w:rPr>
        <w:t>early elementary grades such as K-3 standards</w:t>
      </w:r>
      <w:r>
        <w:rPr>
          <w:sz w:val="22"/>
          <w:szCs w:val="22"/>
        </w:rPr>
        <w:t xml:space="preserve">--which in turn should be aligned with state academic standards or </w:t>
      </w:r>
      <w:r w:rsidRPr="00360E0E">
        <w:rPr>
          <w:sz w:val="22"/>
          <w:szCs w:val="22"/>
        </w:rPr>
        <w:t>caree</w:t>
      </w:r>
      <w:r>
        <w:rPr>
          <w:sz w:val="22"/>
          <w:szCs w:val="22"/>
        </w:rPr>
        <w:t xml:space="preserve">r and college-ready standards. </w:t>
      </w:r>
      <w:r>
        <w:rPr>
          <w:sz w:val="22"/>
          <w:szCs w:val="22"/>
        </w:rPr>
        <w:br/>
      </w:r>
      <w:r>
        <w:rPr>
          <w:sz w:val="22"/>
          <w:szCs w:val="22"/>
        </w:rPr>
        <w:br/>
      </w:r>
      <w:r w:rsidRPr="00360E0E">
        <w:rPr>
          <w:sz w:val="22"/>
          <w:szCs w:val="22"/>
        </w:rPr>
        <w:t>The</w:t>
      </w:r>
      <w:r>
        <w:rPr>
          <w:sz w:val="22"/>
          <w:szCs w:val="22"/>
        </w:rPr>
        <w:t xml:space="preserve">se standards </w:t>
      </w:r>
      <w:r w:rsidRPr="00360E0E">
        <w:rPr>
          <w:sz w:val="22"/>
          <w:szCs w:val="22"/>
        </w:rPr>
        <w:t xml:space="preserve">should be </w:t>
      </w:r>
      <w:r>
        <w:rPr>
          <w:sz w:val="22"/>
          <w:szCs w:val="22"/>
        </w:rPr>
        <w:t xml:space="preserve">responsive </w:t>
      </w:r>
      <w:r w:rsidRPr="00360E0E">
        <w:rPr>
          <w:sz w:val="22"/>
          <w:szCs w:val="22"/>
        </w:rPr>
        <w:t>to children’s diverse cultural and language backgrounds</w:t>
      </w:r>
      <w:r>
        <w:rPr>
          <w:sz w:val="22"/>
          <w:szCs w:val="22"/>
        </w:rPr>
        <w:t>,</w:t>
      </w:r>
      <w:r w:rsidRPr="00360E0E">
        <w:rPr>
          <w:sz w:val="22"/>
          <w:szCs w:val="22"/>
        </w:rPr>
        <w:t xml:space="preserve"> and horizontally aligned with child assessments and curriculum implemented in the pre-K classroom. </w:t>
      </w:r>
      <w:r>
        <w:rPr>
          <w:sz w:val="22"/>
          <w:szCs w:val="22"/>
        </w:rPr>
        <w:t xml:space="preserve"> </w:t>
      </w:r>
      <w:proofErr w:type="gramStart"/>
      <w:r>
        <w:rPr>
          <w:sz w:val="22"/>
          <w:szCs w:val="22"/>
        </w:rPr>
        <w:t>In order t</w:t>
      </w:r>
      <w:r w:rsidRPr="00360E0E">
        <w:rPr>
          <w:sz w:val="22"/>
          <w:szCs w:val="22"/>
        </w:rPr>
        <w:t>o</w:t>
      </w:r>
      <w:proofErr w:type="gramEnd"/>
      <w:r w:rsidRPr="00360E0E">
        <w:rPr>
          <w:sz w:val="22"/>
          <w:szCs w:val="22"/>
        </w:rPr>
        <w:t xml:space="preserve"> support the</w:t>
      </w:r>
      <w:r>
        <w:rPr>
          <w:sz w:val="22"/>
          <w:szCs w:val="22"/>
        </w:rPr>
        <w:t xml:space="preserve"> use of the ELDS,</w:t>
      </w:r>
      <w:r w:rsidRPr="00360E0E">
        <w:rPr>
          <w:sz w:val="22"/>
          <w:szCs w:val="22"/>
        </w:rPr>
        <w:t xml:space="preserve"> </w:t>
      </w:r>
      <w:r>
        <w:rPr>
          <w:sz w:val="22"/>
          <w:szCs w:val="22"/>
        </w:rPr>
        <w:t xml:space="preserve">pre-K programs </w:t>
      </w:r>
      <w:r w:rsidRPr="00360E0E">
        <w:rPr>
          <w:sz w:val="22"/>
          <w:szCs w:val="22"/>
        </w:rPr>
        <w:t>need to have access to resources a</w:t>
      </w:r>
      <w:r>
        <w:rPr>
          <w:sz w:val="22"/>
          <w:szCs w:val="22"/>
        </w:rPr>
        <w:t>long with p</w:t>
      </w:r>
      <w:r w:rsidRPr="00360E0E">
        <w:rPr>
          <w:sz w:val="22"/>
          <w:szCs w:val="22"/>
        </w:rPr>
        <w:t xml:space="preserve">rofessional development opportunities. </w:t>
      </w:r>
      <w:r>
        <w:rPr>
          <w:sz w:val="22"/>
          <w:szCs w:val="22"/>
        </w:rPr>
        <w:t>Support is needed for selecting or adopting curriculum that is aligned with the ELDS and then guidance for curriculum implementation with fidelity may come in the form of teacher training, ongoing technical assistance, or additional funding.</w:t>
      </w:r>
    </w:p>
    <w:p w:rsidR="00F01C50" w:rsidRDefault="00F01C50" w:rsidP="00F01C50">
      <w:pPr>
        <w:rPr>
          <w:rFonts w:eastAsia="Times New Roman"/>
          <w:color w:val="000000"/>
          <w:shd w:val="clear" w:color="auto" w:fill="FFFFFF"/>
        </w:rPr>
      </w:pPr>
    </w:p>
    <w:p w:rsidR="00F01C50" w:rsidRPr="00392C31" w:rsidRDefault="00F01C50" w:rsidP="00F01C50">
      <w:pPr>
        <w:rPr>
          <w:b/>
          <w:i/>
        </w:rPr>
      </w:pPr>
      <w:bookmarkStart w:id="0" w:name="_GoBack"/>
      <w:bookmarkEnd w:id="0"/>
      <w:r w:rsidRPr="00392C31">
        <w:rPr>
          <w:b/>
        </w:rPr>
        <w:t>Did you know…</w:t>
      </w:r>
      <w:r>
        <w:rPr>
          <w:b/>
        </w:rPr>
        <w:br/>
      </w:r>
    </w:p>
    <w:p w:rsidR="00F01C50" w:rsidRPr="003B3F25" w:rsidRDefault="00F01C50" w:rsidP="00F01C50">
      <w:pPr>
        <w:pStyle w:val="ListParagraph"/>
        <w:numPr>
          <w:ilvl w:val="0"/>
          <w:numId w:val="2"/>
        </w:numPr>
        <w:rPr>
          <w:b/>
          <w:i/>
          <w:sz w:val="22"/>
          <w:szCs w:val="22"/>
        </w:rPr>
      </w:pPr>
      <w:r>
        <w:t xml:space="preserve">Learning and Development Standards should cover multiple domains of learning, be aligned with both K–3 or college &amp; career ready standards and infant and toddler standards, consistent with child assessments, supported though professional development and/or additional resources, and culturally sensitive. </w:t>
      </w:r>
    </w:p>
    <w:p w:rsidR="00F01C50" w:rsidRPr="00C47EA5" w:rsidRDefault="00F01C50" w:rsidP="00F01C50">
      <w:pPr>
        <w:pStyle w:val="ListParagraph"/>
        <w:rPr>
          <w:b/>
          <w:i/>
          <w:sz w:val="22"/>
          <w:szCs w:val="22"/>
        </w:rPr>
      </w:pPr>
    </w:p>
    <w:p w:rsidR="00F01C50" w:rsidRPr="00F01C50" w:rsidRDefault="00F01C50" w:rsidP="00F01C50">
      <w:pPr>
        <w:pStyle w:val="ListParagraph"/>
        <w:numPr>
          <w:ilvl w:val="0"/>
          <w:numId w:val="2"/>
        </w:numPr>
        <w:rPr>
          <w:b/>
          <w:i/>
        </w:rPr>
      </w:pPr>
      <w:r>
        <w:t>Cultural sensitivity is key to creating a welcoming environment, teaching respect for diversity, supporting children’s ties to their families and community, and promoting second language acquisition and preservation of children’s cultural identities.</w:t>
      </w:r>
    </w:p>
    <w:p w:rsidR="00F01C50" w:rsidRPr="003B3F25" w:rsidRDefault="00F01C50" w:rsidP="00F01C50">
      <w:pPr>
        <w:rPr>
          <w:b/>
          <w:i/>
        </w:rPr>
      </w:pPr>
    </w:p>
    <w:p w:rsidR="00F01C50" w:rsidRPr="00A73F04" w:rsidRDefault="00F01C50" w:rsidP="00F01C50">
      <w:pPr>
        <w:rPr>
          <w:b/>
          <w:i/>
          <w:sz w:val="22"/>
          <w:szCs w:val="22"/>
        </w:rPr>
      </w:pPr>
      <w:r>
        <w:rPr>
          <w:b/>
          <w:i/>
          <w:noProof/>
          <w:sz w:val="22"/>
          <w:szCs w:val="22"/>
        </w:rPr>
        <mc:AlternateContent>
          <mc:Choice Requires="wps">
            <w:drawing>
              <wp:anchor distT="0" distB="0" distL="114300" distR="114300" simplePos="0" relativeHeight="251667968" behindDoc="0" locked="0" layoutInCell="1" allowOverlap="1" wp14:anchorId="04DDD4B9" wp14:editId="4D367B9F">
                <wp:simplePos x="0" y="0"/>
                <wp:positionH relativeFrom="margin">
                  <wp:align>right</wp:align>
                </wp:positionH>
                <wp:positionV relativeFrom="paragraph">
                  <wp:posOffset>42545</wp:posOffset>
                </wp:positionV>
                <wp:extent cx="5880100" cy="1181100"/>
                <wp:effectExtent l="57150" t="38100" r="82550" b="95250"/>
                <wp:wrapNone/>
                <wp:docPr id="1" name="Text Box 1"/>
                <wp:cNvGraphicFramePr/>
                <a:graphic xmlns:a="http://schemas.openxmlformats.org/drawingml/2006/main">
                  <a:graphicData uri="http://schemas.microsoft.com/office/word/2010/wordprocessingShape">
                    <wps:wsp>
                      <wps:cNvSpPr txBox="1"/>
                      <wps:spPr>
                        <a:xfrm>
                          <a:off x="0" y="0"/>
                          <a:ext cx="5880100" cy="11811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F01C50" w:rsidRPr="003B3F25" w:rsidRDefault="00F01C50" w:rsidP="00F01C50">
                            <w:pPr>
                              <w:rPr>
                                <w:b/>
                                <w:sz w:val="22"/>
                                <w:szCs w:val="22"/>
                              </w:rPr>
                            </w:pPr>
                            <w:bookmarkStart w:id="1" w:name="_Hlk491176586"/>
                            <w:r w:rsidRPr="003B3F25">
                              <w:rPr>
                                <w:b/>
                                <w:sz w:val="28"/>
                                <w:szCs w:val="28"/>
                              </w:rPr>
                              <w:t>To learn more:</w:t>
                            </w:r>
                            <w:r w:rsidRPr="003B3F25">
                              <w:rPr>
                                <w:b/>
                                <w:i/>
                                <w:sz w:val="22"/>
                                <w:szCs w:val="22"/>
                              </w:rPr>
                              <w:t xml:space="preserve"> </w:t>
                            </w:r>
                            <w:r w:rsidRPr="003B3F25">
                              <w:rPr>
                                <w:b/>
                                <w:i/>
                                <w:sz w:val="22"/>
                                <w:szCs w:val="22"/>
                              </w:rPr>
                              <w:br/>
                            </w:r>
                            <w:bookmarkEnd w:id="1"/>
                            <w:r>
                              <w:t xml:space="preserve">Child Outcome Standards in Pre-K Programs: What Are Standards; What Is Needed to Make Them Work? </w:t>
                            </w:r>
                            <w:r>
                              <w:br/>
                              <w:t xml:space="preserve">Elena </w:t>
                            </w:r>
                            <w:proofErr w:type="spellStart"/>
                            <w:r>
                              <w:t>Bodrova</w:t>
                            </w:r>
                            <w:proofErr w:type="spellEnd"/>
                            <w:r>
                              <w:t>, Deborah Leong and Rima Shore (March 2004)</w:t>
                            </w:r>
                            <w:r>
                              <w:br/>
                            </w:r>
                            <w:r w:rsidRPr="00273E6B">
                              <w:rPr>
                                <w:b/>
                                <w:i/>
                              </w:rPr>
                              <w:t>http://nieer.org/policy-issue/policy-brief-child-outcome-standards-in-pre-k-programs</w:t>
                            </w:r>
                            <w:r>
                              <w:br/>
                            </w:r>
                          </w:p>
                          <w:p w:rsidR="00F01C50" w:rsidRDefault="00F01C50" w:rsidP="00F0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D4B9" id="Text Box 1" o:spid="_x0000_s1029" type="#_x0000_t202" style="position:absolute;margin-left:411.8pt;margin-top:3.35pt;width:463pt;height:93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F01C50" w:rsidRPr="003B3F25" w:rsidRDefault="00F01C50" w:rsidP="00F01C50">
                      <w:pPr>
                        <w:rPr>
                          <w:b/>
                          <w:sz w:val="22"/>
                          <w:szCs w:val="22"/>
                        </w:rPr>
                      </w:pPr>
                      <w:bookmarkStart w:id="2" w:name="_Hlk491176586"/>
                      <w:r w:rsidRPr="003B3F25">
                        <w:rPr>
                          <w:b/>
                          <w:sz w:val="28"/>
                          <w:szCs w:val="28"/>
                        </w:rPr>
                        <w:t>To learn more:</w:t>
                      </w:r>
                      <w:r w:rsidRPr="003B3F25">
                        <w:rPr>
                          <w:b/>
                          <w:i/>
                          <w:sz w:val="22"/>
                          <w:szCs w:val="22"/>
                        </w:rPr>
                        <w:t xml:space="preserve"> </w:t>
                      </w:r>
                      <w:r w:rsidRPr="003B3F25">
                        <w:rPr>
                          <w:b/>
                          <w:i/>
                          <w:sz w:val="22"/>
                          <w:szCs w:val="22"/>
                        </w:rPr>
                        <w:br/>
                      </w:r>
                      <w:bookmarkEnd w:id="2"/>
                      <w:r>
                        <w:t xml:space="preserve">Child Outcome Standards in Pre-K Programs: What Are Standards; What Is Needed to Make Them Work? </w:t>
                      </w:r>
                      <w:r>
                        <w:br/>
                        <w:t xml:space="preserve">Elena </w:t>
                      </w:r>
                      <w:proofErr w:type="spellStart"/>
                      <w:r>
                        <w:t>Bodrova</w:t>
                      </w:r>
                      <w:proofErr w:type="spellEnd"/>
                      <w:r>
                        <w:t>, Deborah Leong and Rima Shore (March 2004)</w:t>
                      </w:r>
                      <w:r>
                        <w:br/>
                      </w:r>
                      <w:r w:rsidRPr="00273E6B">
                        <w:rPr>
                          <w:b/>
                          <w:i/>
                        </w:rPr>
                        <w:t>http://nieer.org/policy-issue/policy-brief-child-outcome-standards-in-pre-k-programs</w:t>
                      </w:r>
                      <w:r>
                        <w:br/>
                      </w:r>
                    </w:p>
                    <w:p w:rsidR="00F01C50" w:rsidRDefault="00F01C50" w:rsidP="00F01C50"/>
                  </w:txbxContent>
                </v:textbox>
                <w10:wrap anchorx="margin"/>
              </v:shape>
            </w:pict>
          </mc:Fallback>
        </mc:AlternateContent>
      </w:r>
    </w:p>
    <w:p w:rsidR="00F01C50" w:rsidRDefault="00F01C50" w:rsidP="00F01C50">
      <w:pPr>
        <w:pStyle w:val="p1"/>
      </w:pPr>
    </w:p>
    <w:p w:rsidR="00D41D2B" w:rsidRDefault="00D41D2B" w:rsidP="00F01C50">
      <w:pPr>
        <w:pStyle w:val="p1"/>
      </w:pPr>
    </w:p>
    <w:p w:rsidR="002A0165" w:rsidRPr="007F3647" w:rsidRDefault="002A0165" w:rsidP="00D41D2B">
      <w:pPr>
        <w:rPr>
          <w:b/>
          <w:i/>
          <w:sz w:val="22"/>
          <w:szCs w:val="22"/>
        </w:rPr>
      </w:pPr>
    </w:p>
    <w:sectPr w:rsidR="002A0165" w:rsidRPr="007F3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9B9" w:rsidRDefault="002C79B9" w:rsidP="007F3647">
      <w:r>
        <w:separator/>
      </w:r>
    </w:p>
  </w:endnote>
  <w:endnote w:type="continuationSeparator" w:id="0">
    <w:p w:rsidR="002C79B9" w:rsidRDefault="002C79B9" w:rsidP="007F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9B9" w:rsidRDefault="002C79B9" w:rsidP="007F3647">
      <w:r>
        <w:separator/>
      </w:r>
    </w:p>
  </w:footnote>
  <w:footnote w:type="continuationSeparator" w:id="0">
    <w:p w:rsidR="002C79B9" w:rsidRDefault="002C79B9" w:rsidP="007F3647">
      <w:r>
        <w:continuationSeparator/>
      </w:r>
    </w:p>
  </w:footnote>
  <w:footnote w:id="1">
    <w:p w:rsidR="00F01C50" w:rsidRPr="00537041" w:rsidRDefault="00F01C50" w:rsidP="00F01C50">
      <w:pPr>
        <w:pStyle w:val="p1"/>
        <w:rPr>
          <w:sz w:val="9"/>
          <w:szCs w:val="9"/>
        </w:rPr>
      </w:pPr>
      <w:r>
        <w:rPr>
          <w:rStyle w:val="FootnoteReference"/>
        </w:rPr>
        <w:footnoteRef/>
      </w:r>
      <w:r>
        <w:t xml:space="preserve"> </w:t>
      </w:r>
    </w:p>
    <w:p w:rsidR="00F01C50" w:rsidRDefault="00F01C50" w:rsidP="00F01C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31135"/>
    <w:multiLevelType w:val="hybridMultilevel"/>
    <w:tmpl w:val="C298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315B7"/>
    <w:multiLevelType w:val="hybridMultilevel"/>
    <w:tmpl w:val="60F4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0237B"/>
    <w:multiLevelType w:val="hybridMultilevel"/>
    <w:tmpl w:val="992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C4"/>
    <w:rsid w:val="00062E86"/>
    <w:rsid w:val="00154E70"/>
    <w:rsid w:val="0025200E"/>
    <w:rsid w:val="002A0165"/>
    <w:rsid w:val="002C79B9"/>
    <w:rsid w:val="00387A28"/>
    <w:rsid w:val="00392C31"/>
    <w:rsid w:val="003D03C4"/>
    <w:rsid w:val="00721DCA"/>
    <w:rsid w:val="007F3647"/>
    <w:rsid w:val="008A11D0"/>
    <w:rsid w:val="008D3E0D"/>
    <w:rsid w:val="00A73D75"/>
    <w:rsid w:val="00A73F04"/>
    <w:rsid w:val="00AB608B"/>
    <w:rsid w:val="00D34C3C"/>
    <w:rsid w:val="00D41D2B"/>
    <w:rsid w:val="00DD007F"/>
    <w:rsid w:val="00F0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40CF"/>
  <w15:chartTrackingRefBased/>
  <w15:docId w15:val="{D01E5BDE-0022-4812-BA60-457822B9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3C4"/>
    <w:pPr>
      <w:spacing w:after="0" w:line="240" w:lineRule="auto"/>
    </w:pPr>
    <w:rPr>
      <w:rFonts w:eastAsiaTheme="minorEastAsia"/>
    </w:rPr>
  </w:style>
  <w:style w:type="character" w:customStyle="1" w:styleId="NoSpacingChar">
    <w:name w:val="No Spacing Char"/>
    <w:basedOn w:val="DefaultParagraphFont"/>
    <w:link w:val="NoSpacing"/>
    <w:uiPriority w:val="1"/>
    <w:rsid w:val="003D03C4"/>
    <w:rPr>
      <w:rFonts w:eastAsiaTheme="minorEastAsia"/>
    </w:rPr>
  </w:style>
  <w:style w:type="paragraph" w:customStyle="1" w:styleId="p1">
    <w:name w:val="p1"/>
    <w:basedOn w:val="Normal"/>
    <w:rsid w:val="003D03C4"/>
    <w:rPr>
      <w:rFonts w:ascii="Helvetica" w:hAnsi="Helvetica" w:cs="Times New Roman"/>
      <w:sz w:val="14"/>
      <w:szCs w:val="14"/>
    </w:rPr>
  </w:style>
  <w:style w:type="paragraph" w:styleId="ListParagraph">
    <w:name w:val="List Paragraph"/>
    <w:basedOn w:val="Normal"/>
    <w:uiPriority w:val="34"/>
    <w:qFormat/>
    <w:rsid w:val="003D03C4"/>
    <w:pPr>
      <w:ind w:left="720"/>
      <w:contextualSpacing/>
    </w:pPr>
  </w:style>
  <w:style w:type="paragraph" w:styleId="BalloonText">
    <w:name w:val="Balloon Text"/>
    <w:basedOn w:val="Normal"/>
    <w:link w:val="BalloonTextChar"/>
    <w:uiPriority w:val="99"/>
    <w:semiHidden/>
    <w:unhideWhenUsed/>
    <w:rsid w:val="00A73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04"/>
    <w:rPr>
      <w:rFonts w:ascii="Segoe UI" w:hAnsi="Segoe UI" w:cs="Segoe UI"/>
      <w:sz w:val="18"/>
      <w:szCs w:val="18"/>
    </w:rPr>
  </w:style>
  <w:style w:type="character" w:styleId="Hyperlink">
    <w:name w:val="Hyperlink"/>
    <w:basedOn w:val="DefaultParagraphFont"/>
    <w:uiPriority w:val="99"/>
    <w:unhideWhenUsed/>
    <w:rsid w:val="002A0165"/>
    <w:rPr>
      <w:color w:val="0000FF" w:themeColor="hyperlink"/>
      <w:u w:val="single"/>
    </w:rPr>
  </w:style>
  <w:style w:type="paragraph" w:styleId="FootnoteText">
    <w:name w:val="footnote text"/>
    <w:basedOn w:val="Normal"/>
    <w:link w:val="FootnoteTextChar"/>
    <w:uiPriority w:val="99"/>
    <w:unhideWhenUsed/>
    <w:rsid w:val="007F3647"/>
  </w:style>
  <w:style w:type="character" w:customStyle="1" w:styleId="FootnoteTextChar">
    <w:name w:val="Footnote Text Char"/>
    <w:basedOn w:val="DefaultParagraphFont"/>
    <w:link w:val="FootnoteText"/>
    <w:uiPriority w:val="99"/>
    <w:rsid w:val="007F3647"/>
    <w:rPr>
      <w:sz w:val="24"/>
      <w:szCs w:val="24"/>
    </w:rPr>
  </w:style>
  <w:style w:type="character" w:styleId="FootnoteReference">
    <w:name w:val="footnote reference"/>
    <w:basedOn w:val="DefaultParagraphFont"/>
    <w:uiPriority w:val="99"/>
    <w:unhideWhenUsed/>
    <w:rsid w:val="007F3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1699</Characters>
  <Application>Microsoft Office Word</Application>
  <DocSecurity>0</DocSecurity>
  <Lines>23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Ruess</dc:creator>
  <cp:keywords/>
  <dc:description/>
  <cp:lastModifiedBy>Michelle Ruess</cp:lastModifiedBy>
  <cp:revision>3</cp:revision>
  <cp:lastPrinted>2017-08-22T19:08:00Z</cp:lastPrinted>
  <dcterms:created xsi:type="dcterms:W3CDTF">2017-09-11T20:57:00Z</dcterms:created>
  <dcterms:modified xsi:type="dcterms:W3CDTF">2017-09-11T20:58:00Z</dcterms:modified>
</cp:coreProperties>
</file>