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CA" w:rsidRDefault="00721DCA" w:rsidP="003D03C4">
      <w:pPr>
        <w:jc w:val="center"/>
        <w:rPr>
          <w:b/>
          <w:sz w:val="36"/>
          <w:szCs w:val="36"/>
        </w:rPr>
      </w:pPr>
      <w:r>
        <w:rPr>
          <w:b/>
          <w:noProof/>
          <w:sz w:val="36"/>
          <w:szCs w:val="36"/>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-330200</wp:posOffset>
                </wp:positionV>
                <wp:extent cx="2057400" cy="1238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1238250"/>
                        </a:xfrm>
                        <a:prstGeom prst="rect">
                          <a:avLst/>
                        </a:prstGeom>
                        <a:solidFill>
                          <a:schemeClr val="lt1"/>
                        </a:solidFill>
                        <a:ln w="6350">
                          <a:noFill/>
                        </a:ln>
                      </wps:spPr>
                      <wps:txb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26pt;width:162pt;height:9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nYQQIAAHo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" fillcolor="white [3201]" stroked="f" strokeweight=".5pt">
                <v:textbo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simplePos x="0" y="0"/>
                <wp:positionH relativeFrom="column">
                  <wp:posOffset>1974850</wp:posOffset>
                </wp:positionH>
                <wp:positionV relativeFrom="paragraph">
                  <wp:posOffset>-361950</wp:posOffset>
                </wp:positionV>
                <wp:extent cx="4140200" cy="12890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140200" cy="1289050"/>
                        </a:xfrm>
                        <a:prstGeom prst="rect">
                          <a:avLst/>
                        </a:prstGeom>
                        <a:solidFill>
                          <a:schemeClr val="lt1"/>
                        </a:solidFill>
                        <a:ln w="6350">
                          <a:noFill/>
                        </a:ln>
                      </wps:spPr>
                      <wps:txbx>
                        <w:txbxContent>
                          <w:p w:rsidR="00154E70" w:rsidRDefault="00154E70">
                            <w:pPr>
                              <w:rPr>
                                <w:b/>
                                <w:sz w:val="48"/>
                                <w:szCs w:val="48"/>
                              </w:rPr>
                            </w:pPr>
                          </w:p>
                          <w:p w:rsidR="00721DCA" w:rsidRPr="00721DCA" w:rsidRDefault="00721DCA">
                            <w:pPr>
                              <w:rPr>
                                <w:sz w:val="48"/>
                                <w:szCs w:val="48"/>
                              </w:rPr>
                            </w:pPr>
                            <w:r w:rsidRPr="00721DCA">
                              <w:rPr>
                                <w:b/>
                                <w:sz w:val="48"/>
                                <w:szCs w:val="48"/>
                              </w:rPr>
                              <w:t>Why Quality Matters in Pre-K</w:t>
                            </w:r>
                            <w:r w:rsidR="007F3647">
                              <w:rPr>
                                <w:b/>
                                <w:sz w:val="48"/>
                                <w:szCs w:val="48"/>
                              </w:rPr>
                              <w:t>:</w:t>
                            </w:r>
                            <w:r w:rsidR="007F3647">
                              <w:rPr>
                                <w:b/>
                                <w:sz w:val="48"/>
                                <w:szCs w:val="48"/>
                              </w:rPr>
                              <w:br/>
                              <w:t>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55.5pt;margin-top:-28.5pt;width:326pt;height:10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" fillcolor="white [3201]" stroked="f" strokeweight=".5pt">
                <v:textbox>
                  <w:txbxContent>
                    <w:p w:rsidR="00154E70" w:rsidRDefault="00154E70">
                      <w:pPr>
                        <w:rPr>
                          <w:b/>
                          <w:sz w:val="48"/>
                          <w:szCs w:val="48"/>
                        </w:rPr>
                      </w:pPr>
                    </w:p>
                    <w:p w:rsidR="00721DCA" w:rsidRPr="00721DCA" w:rsidRDefault="00721DCA">
                      <w:pPr>
                        <w:rPr>
                          <w:sz w:val="48"/>
                          <w:szCs w:val="48"/>
                        </w:rPr>
                      </w:pPr>
                      <w:r w:rsidRPr="00721DCA">
                        <w:rPr>
                          <w:b/>
                          <w:sz w:val="48"/>
                          <w:szCs w:val="48"/>
                        </w:rPr>
                        <w:t>Why Quality Matters in Pre-K</w:t>
                      </w:r>
                      <w:r w:rsidR="007F3647">
                        <w:rPr>
                          <w:b/>
                          <w:sz w:val="48"/>
                          <w:szCs w:val="48"/>
                        </w:rPr>
                        <w:t>:</w:t>
                      </w:r>
                      <w:r w:rsidR="007F3647">
                        <w:rPr>
                          <w:b/>
                          <w:sz w:val="48"/>
                          <w:szCs w:val="48"/>
                        </w:rPr>
                        <w:br/>
                        <w:t>Teachers</w:t>
                      </w:r>
                    </w:p>
                  </w:txbxContent>
                </v:textbox>
              </v:shape>
            </w:pict>
          </mc:Fallback>
        </mc:AlternateContent>
      </w:r>
    </w:p>
    <w:p w:rsidR="00721DCA" w:rsidRDefault="00721DCA" w:rsidP="003D03C4">
      <w:pPr>
        <w:jc w:val="center"/>
        <w:rPr>
          <w:b/>
          <w:sz w:val="36"/>
          <w:szCs w:val="36"/>
        </w:rPr>
      </w:pPr>
    </w:p>
    <w:p w:rsidR="00721DCA" w:rsidRDefault="00721DCA" w:rsidP="002A0165">
      <w:pPr>
        <w:rPr>
          <w:b/>
          <w:sz w:val="36"/>
          <w:szCs w:val="36"/>
        </w:rPr>
      </w:pPr>
    </w:p>
    <w:p w:rsidR="007F3647" w:rsidRPr="00946AF3" w:rsidRDefault="002A0165" w:rsidP="007F3647">
      <w:pPr>
        <w:rPr>
          <w:rFonts w:cs="Times New Roman"/>
          <w:sz w:val="22"/>
          <w:szCs w:val="22"/>
        </w:rPr>
      </w:pPr>
      <w:r>
        <w:rPr>
          <w:sz w:val="22"/>
          <w:szCs w:val="22"/>
        </w:rPr>
        <w:br/>
      </w:r>
      <w:r w:rsidR="007F3647" w:rsidRPr="00946AF3">
        <w:rPr>
          <w:sz w:val="22"/>
          <w:szCs w:val="22"/>
        </w:rPr>
        <w:t xml:space="preserve">Pre-K classrooms are typically supervised by a lead teacher and an assistant teacher. Research has shown these adults play a crucial role in each child’s academic and social/emotional development. The design and management of the classroom and how teachers interact with children make a big difference in child outcomes. High-quality preschool--and positive outcomes for children-- depend on knowledgeable, dedicated teachers and effective administrators. </w:t>
      </w:r>
      <w:r w:rsidR="007F3647" w:rsidRPr="00946AF3">
        <w:rPr>
          <w:sz w:val="22"/>
          <w:szCs w:val="22"/>
        </w:rPr>
        <w:br/>
      </w:r>
      <w:r w:rsidR="007F3647" w:rsidRPr="00946AF3">
        <w:rPr>
          <w:sz w:val="22"/>
          <w:szCs w:val="22"/>
        </w:rPr>
        <w:br/>
      </w:r>
      <w:r w:rsidR="007F3647" w:rsidRPr="00946AF3">
        <w:rPr>
          <w:rFonts w:cs="Times New Roman"/>
          <w:sz w:val="22"/>
          <w:szCs w:val="22"/>
        </w:rPr>
        <w:t>Based on a review of the evidence, a committee of the Institute of Medicine and National Research Council of the National Academy of Science recommended lead preschool teachers have a bachelor’s degree with specialized knowledge and training in early childhood education.</w:t>
      </w:r>
      <w:r w:rsidR="007F3647" w:rsidRPr="00946AF3">
        <w:rPr>
          <w:rStyle w:val="FootnoteReference"/>
          <w:sz w:val="22"/>
          <w:szCs w:val="22"/>
        </w:rPr>
        <w:footnoteReference w:id="1"/>
      </w:r>
      <w:r w:rsidR="007F3647" w:rsidRPr="00946AF3">
        <w:rPr>
          <w:rFonts w:cs="Times New Roman"/>
          <w:sz w:val="22"/>
          <w:szCs w:val="22"/>
        </w:rPr>
        <w:t xml:space="preserve"> </w:t>
      </w:r>
      <w:r w:rsidR="007F3647" w:rsidRPr="00946AF3">
        <w:rPr>
          <w:sz w:val="22"/>
          <w:szCs w:val="22"/>
        </w:rPr>
        <w:t xml:space="preserve">There is not much research on the qualifications of assistant teachers; however, the Child Development Associate (CDA) </w:t>
      </w:r>
      <w:r w:rsidR="007F3647" w:rsidRPr="00946AF3">
        <w:rPr>
          <w:rFonts w:eastAsia="Times New Roman" w:cs="Times New Roman"/>
          <w:sz w:val="22"/>
          <w:szCs w:val="22"/>
        </w:rPr>
        <w:t xml:space="preserve">credentialing program </w:t>
      </w:r>
      <w:r w:rsidR="007F3647" w:rsidRPr="00946AF3">
        <w:rPr>
          <w:sz w:val="22"/>
          <w:szCs w:val="22"/>
        </w:rPr>
        <w:t xml:space="preserve">has been recommended </w:t>
      </w:r>
      <w:r w:rsidR="007F3647" w:rsidRPr="00946AF3">
        <w:rPr>
          <w:rFonts w:cs="Times New Roman"/>
          <w:sz w:val="22"/>
          <w:szCs w:val="22"/>
        </w:rPr>
        <w:t>to help prepare assistant teachers to become teachers rather than permanent assistants.</w:t>
      </w:r>
    </w:p>
    <w:p w:rsidR="007F3647" w:rsidRPr="009E2743" w:rsidRDefault="007F3647" w:rsidP="007F3647">
      <w:pPr>
        <w:rPr>
          <w:rFonts w:ascii="Helvetica" w:hAnsi="Helvetica" w:cs="Times New Roman"/>
          <w:sz w:val="22"/>
          <w:szCs w:val="22"/>
        </w:rPr>
      </w:pPr>
    </w:p>
    <w:p w:rsidR="007F3647" w:rsidRPr="00392C31" w:rsidRDefault="007F3647" w:rsidP="007F3647">
      <w:pPr>
        <w:pStyle w:val="p1"/>
        <w:rPr>
          <w:sz w:val="22"/>
          <w:szCs w:val="22"/>
        </w:rPr>
      </w:pPr>
      <w:r w:rsidRPr="00946AF3">
        <w:rPr>
          <w:rFonts w:asciiTheme="minorHAnsi" w:hAnsiTheme="minorHAnsi"/>
          <w:sz w:val="22"/>
          <w:szCs w:val="22"/>
        </w:rPr>
        <w:t>Qualifications for teaching roles vary, but ongoing support is required. Effective pre-K teachers who are engaged with children in their teaching practices are also actively engaged in continuing professional development. The national standard, developed by the National Institute for Early Education Research, recommends more than 15 hours of training annually with no more than 50 percent focused on health and safety. In addition to training, coaching or ongoing embedded classroom support based on classroom observation is necessary to enhance teaching practices and provide high- quality, effective learning experiences for children</w:t>
      </w:r>
      <w:r w:rsidRPr="00EA4A18">
        <w:rPr>
          <w:rFonts w:asciiTheme="minorHAnsi" w:hAnsiTheme="minorHAnsi"/>
          <w:sz w:val="24"/>
          <w:szCs w:val="24"/>
        </w:rPr>
        <w:t>.</w:t>
      </w:r>
      <w:r w:rsidRPr="00392C31">
        <w:rPr>
          <w:noProof/>
          <w:sz w:val="24"/>
          <w:szCs w:val="24"/>
        </w:rPr>
        <mc:AlternateContent>
          <mc:Choice Requires="wps">
            <w:drawing>
              <wp:anchor distT="91440" distB="91440" distL="91440" distR="91440" simplePos="0" relativeHeight="251666944" behindDoc="1" locked="0" layoutInCell="1" allowOverlap="1" wp14:anchorId="75132208" wp14:editId="7A0D7E92">
                <wp:simplePos x="0" y="0"/>
                <wp:positionH relativeFrom="margin">
                  <wp:align>right</wp:align>
                </wp:positionH>
                <wp:positionV relativeFrom="margin">
                  <wp:posOffset>3371850</wp:posOffset>
                </wp:positionV>
                <wp:extent cx="2870200" cy="1181100"/>
                <wp:effectExtent l="0" t="0" r="6350" b="0"/>
                <wp:wrapSquare wrapText="bothSides"/>
                <wp:docPr id="135" name="Text Box 135"/>
                <wp:cNvGraphicFramePr/>
                <a:graphic xmlns:a="http://schemas.openxmlformats.org/drawingml/2006/main">
                  <a:graphicData uri="http://schemas.microsoft.com/office/word/2010/wordprocessingShape">
                    <wps:wsp>
                      <wps:cNvSpPr txBox="1"/>
                      <wps:spPr>
                        <a:xfrm>
                          <a:off x="0" y="0"/>
                          <a:ext cx="2870200" cy="11811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7F3647" w:rsidRPr="00EA383F" w:rsidRDefault="007F3647" w:rsidP="007F3647">
                            <w:pPr>
                              <w:rPr>
                                <w:color w:val="17365D" w:themeColor="text2" w:themeShade="BF"/>
                                <w14:textOutline w14:w="9525" w14:cap="rnd" w14:cmpd="sng" w14:algn="ctr">
                                  <w14:noFill/>
                                  <w14:prstDash w14:val="solid"/>
                                  <w14:bevel/>
                                </w14:textOutline>
                              </w:rPr>
                            </w:pPr>
                            <w:r w:rsidRPr="00EA383F">
                              <w:rPr>
                                <w:b/>
                                <w:color w:val="17365D" w:themeColor="text2" w:themeShade="BF"/>
                                <w14:textOutline w14:w="9525" w14:cap="rnd" w14:cmpd="sng" w14:algn="ctr">
                                  <w14:noFill/>
                                  <w14:prstDash w14:val="solid"/>
                                  <w14:bevel/>
                                </w14:textOutline>
                              </w:rPr>
                              <w:t>“</w:t>
                            </w:r>
                            <w:r w:rsidRPr="00EA383F">
                              <w:rPr>
                                <w:b/>
                                <w:color w:val="17365D" w:themeColor="text2" w:themeShade="BF"/>
                              </w:rPr>
                              <w:t>Young children’s learning and development depend on the educational qualifications of their teachers.”</w:t>
                            </w:r>
                            <w:r w:rsidRPr="00EA383F">
                              <w:rPr>
                                <w:color w:val="17365D" w:themeColor="text2" w:themeShade="BF"/>
                              </w:rPr>
                              <w:t xml:space="preserve"> </w:t>
                            </w:r>
                            <w:r w:rsidRPr="00EA383F">
                              <w:rPr>
                                <w:color w:val="17365D" w:themeColor="text2" w:themeShade="BF"/>
                              </w:rPr>
                              <w:br/>
                              <w:t xml:space="preserve">– </w:t>
                            </w:r>
                            <w:r w:rsidRPr="00EA383F">
                              <w:rPr>
                                <w:i/>
                                <w:color w:val="17365D" w:themeColor="text2" w:themeShade="BF"/>
                              </w:rPr>
                              <w:t xml:space="preserve">Diane Schilder, </w:t>
                            </w:r>
                            <w:proofErr w:type="spellStart"/>
                            <w:r w:rsidRPr="00EA383F">
                              <w:rPr>
                                <w:i/>
                                <w:color w:val="17365D" w:themeColor="text2" w:themeShade="BF"/>
                              </w:rPr>
                              <w:t>Ed.D</w:t>
                            </w:r>
                            <w:proofErr w:type="spellEnd"/>
                            <w:r w:rsidRPr="00EA383F">
                              <w:rPr>
                                <w:i/>
                                <w:color w:val="17365D" w:themeColor="text2" w:themeShade="BF"/>
                              </w:rPr>
                              <w:t>., Principal Research Scientist, Education Development Center</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2208" id="Text Box 135" o:spid="_x0000_s1028" type="#_x0000_t202" style="position:absolute;margin-left:174.8pt;margin-top:265.5pt;width:226pt;height:93pt;z-index:-251649536;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" fillcolor="white [3201]" stroked="f" strokeweight="2pt">
                <v:textbox inset=",7.2pt,,7.2pt">
                  <w:txbxContent>
                    <w:p w:rsidR="007F3647" w:rsidRPr="00EA383F" w:rsidRDefault="007F3647" w:rsidP="007F3647">
                      <w:pPr>
                        <w:rPr>
                          <w:color w:val="17365D" w:themeColor="text2" w:themeShade="BF"/>
                          <w14:textOutline w14:w="9525" w14:cap="rnd" w14:cmpd="sng" w14:algn="ctr">
                            <w14:noFill/>
                            <w14:prstDash w14:val="solid"/>
                            <w14:bevel/>
                          </w14:textOutline>
                        </w:rPr>
                      </w:pPr>
                      <w:r w:rsidRPr="00EA383F">
                        <w:rPr>
                          <w:b/>
                          <w:color w:val="17365D" w:themeColor="text2" w:themeShade="BF"/>
                          <w14:textOutline w14:w="9525" w14:cap="rnd" w14:cmpd="sng" w14:algn="ctr">
                            <w14:noFill/>
                            <w14:prstDash w14:val="solid"/>
                            <w14:bevel/>
                          </w14:textOutline>
                        </w:rPr>
                        <w:t>“</w:t>
                      </w:r>
                      <w:r w:rsidRPr="00EA383F">
                        <w:rPr>
                          <w:b/>
                          <w:color w:val="17365D" w:themeColor="text2" w:themeShade="BF"/>
                        </w:rPr>
                        <w:t>Young children’s learning and development depend on the educational qualifications of their teachers.”</w:t>
                      </w:r>
                      <w:r w:rsidRPr="00EA383F">
                        <w:rPr>
                          <w:color w:val="17365D" w:themeColor="text2" w:themeShade="BF"/>
                        </w:rPr>
                        <w:t xml:space="preserve"> </w:t>
                      </w:r>
                      <w:r w:rsidRPr="00EA383F">
                        <w:rPr>
                          <w:color w:val="17365D" w:themeColor="text2" w:themeShade="BF"/>
                        </w:rPr>
                        <w:br/>
                        <w:t xml:space="preserve">– </w:t>
                      </w:r>
                      <w:r w:rsidRPr="00EA383F">
                        <w:rPr>
                          <w:i/>
                          <w:color w:val="17365D" w:themeColor="text2" w:themeShade="BF"/>
                        </w:rPr>
                        <w:t xml:space="preserve">Diane Schilder, </w:t>
                      </w:r>
                      <w:proofErr w:type="spellStart"/>
                      <w:r w:rsidRPr="00EA383F">
                        <w:rPr>
                          <w:i/>
                          <w:color w:val="17365D" w:themeColor="text2" w:themeShade="BF"/>
                        </w:rPr>
                        <w:t>Ed.D</w:t>
                      </w:r>
                      <w:proofErr w:type="spellEnd"/>
                      <w:r w:rsidRPr="00EA383F">
                        <w:rPr>
                          <w:i/>
                          <w:color w:val="17365D" w:themeColor="text2" w:themeShade="BF"/>
                        </w:rPr>
                        <w:t>., Principal Research Scientist, Education Development Center</w:t>
                      </w:r>
                    </w:p>
                  </w:txbxContent>
                </v:textbox>
                <w10:wrap type="square" anchorx="margin" anchory="margin"/>
              </v:shape>
            </w:pict>
          </mc:Fallback>
        </mc:AlternateContent>
      </w:r>
    </w:p>
    <w:p w:rsidR="007F3647" w:rsidRPr="00392C31" w:rsidRDefault="007F3647" w:rsidP="007F3647">
      <w:pPr>
        <w:rPr>
          <w:b/>
          <w:i/>
        </w:rPr>
      </w:pPr>
      <w:r>
        <w:rPr>
          <w:b/>
          <w:sz w:val="22"/>
          <w:szCs w:val="22"/>
        </w:rPr>
        <w:br/>
      </w:r>
      <w:r w:rsidRPr="00392C31">
        <w:rPr>
          <w:b/>
        </w:rPr>
        <w:t>Did you know…</w:t>
      </w:r>
    </w:p>
    <w:p w:rsidR="007F3647" w:rsidRPr="009E2743" w:rsidRDefault="007F3647" w:rsidP="007F3647">
      <w:pPr>
        <w:pStyle w:val="ListParagraph"/>
        <w:numPr>
          <w:ilvl w:val="0"/>
          <w:numId w:val="2"/>
        </w:numPr>
        <w:rPr>
          <w:b/>
          <w:i/>
          <w:sz w:val="22"/>
          <w:szCs w:val="22"/>
        </w:rPr>
      </w:pPr>
      <w:r w:rsidRPr="009E2743">
        <w:rPr>
          <w:sz w:val="22"/>
          <w:szCs w:val="22"/>
        </w:rPr>
        <w:t>Good preschool teachers don’t just focus on academics, but support each child’s physical, cognitive, social, emotional, and moral development in partnership with parents.</w:t>
      </w:r>
    </w:p>
    <w:p w:rsidR="007F3647" w:rsidRPr="00EA4A18" w:rsidRDefault="007F3647" w:rsidP="007F3647">
      <w:pPr>
        <w:pStyle w:val="ListParagraph"/>
        <w:numPr>
          <w:ilvl w:val="0"/>
          <w:numId w:val="2"/>
        </w:numPr>
        <w:rPr>
          <w:sz w:val="22"/>
          <w:szCs w:val="22"/>
        </w:rPr>
      </w:pPr>
      <w:r w:rsidRPr="009E2743">
        <w:rPr>
          <w:color w:val="000000" w:themeColor="text1"/>
          <w:sz w:val="22"/>
          <w:szCs w:val="22"/>
        </w:rPr>
        <w:t>According to U.S. Department of Labor (2016), the median hourly wage for preschool teachers is less than $14.</w:t>
      </w:r>
      <w:r>
        <w:rPr>
          <w:color w:val="000000" w:themeColor="text1"/>
          <w:sz w:val="22"/>
          <w:szCs w:val="22"/>
        </w:rPr>
        <w:t xml:space="preserve"> </w:t>
      </w:r>
    </w:p>
    <w:p w:rsidR="007F3647" w:rsidRPr="00EA4A18" w:rsidRDefault="007F3647" w:rsidP="007F3647">
      <w:pPr>
        <w:pStyle w:val="ListParagraph"/>
        <w:numPr>
          <w:ilvl w:val="0"/>
          <w:numId w:val="2"/>
        </w:numPr>
        <w:rPr>
          <w:sz w:val="22"/>
          <w:szCs w:val="22"/>
        </w:rPr>
      </w:pPr>
      <w:r w:rsidRPr="00EA4A18">
        <w:rPr>
          <w:color w:val="000000" w:themeColor="text1"/>
          <w:sz w:val="22"/>
          <w:szCs w:val="22"/>
        </w:rPr>
        <w:t>Low wages and limited opportunity for professional development and support often leads to high rates of teacher turnover. High teacher turnover has been found to negatively affect children's social, emotional, and language development.</w:t>
      </w:r>
    </w:p>
    <w:p w:rsidR="007F3647" w:rsidRDefault="007F3647" w:rsidP="007F3647">
      <w:pPr>
        <w:rPr>
          <w:sz w:val="22"/>
          <w:szCs w:val="22"/>
        </w:rPr>
      </w:pPr>
    </w:p>
    <w:p w:rsidR="007F3647" w:rsidRPr="00EA4A18" w:rsidRDefault="007F3647" w:rsidP="007F3647">
      <w:pPr>
        <w:rPr>
          <w:sz w:val="22"/>
          <w:szCs w:val="22"/>
        </w:rPr>
      </w:pPr>
    </w:p>
    <w:p w:rsidR="002A0165" w:rsidRPr="007F3647" w:rsidRDefault="007F3647" w:rsidP="007F3647">
      <w:pPr>
        <w:pStyle w:val="ListParagraph"/>
        <w:numPr>
          <w:ilvl w:val="0"/>
          <w:numId w:val="2"/>
        </w:numPr>
        <w:rPr>
          <w:b/>
          <w:i/>
          <w:sz w:val="22"/>
          <w:szCs w:val="22"/>
        </w:rPr>
      </w:pPr>
      <w:r>
        <w:rPr>
          <w:b/>
          <w:i/>
          <w:noProof/>
          <w:sz w:val="22"/>
          <w:szCs w:val="22"/>
        </w:rPr>
        <mc:AlternateContent>
          <mc:Choice Requires="wps">
            <w:drawing>
              <wp:anchor distT="0" distB="0" distL="114300" distR="114300" simplePos="0" relativeHeight="251667968" behindDoc="0" locked="0" layoutInCell="1" allowOverlap="1" wp14:anchorId="72BD9601" wp14:editId="6E30A503">
                <wp:simplePos x="0" y="0"/>
                <wp:positionH relativeFrom="margin">
                  <wp:align>right</wp:align>
                </wp:positionH>
                <wp:positionV relativeFrom="paragraph">
                  <wp:posOffset>43180</wp:posOffset>
                </wp:positionV>
                <wp:extent cx="5880100" cy="996950"/>
                <wp:effectExtent l="57150" t="38100" r="82550" b="88900"/>
                <wp:wrapNone/>
                <wp:docPr id="1" name="Text Box 1"/>
                <wp:cNvGraphicFramePr/>
                <a:graphic xmlns:a="http://schemas.openxmlformats.org/drawingml/2006/main">
                  <a:graphicData uri="http://schemas.microsoft.com/office/word/2010/wordprocessingShape">
                    <wps:wsp>
                      <wps:cNvSpPr txBox="1"/>
                      <wps:spPr>
                        <a:xfrm>
                          <a:off x="0" y="0"/>
                          <a:ext cx="5880100" cy="996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F3647" w:rsidRDefault="007F3647" w:rsidP="007F3647">
                            <w:bookmarkStart w:id="0" w:name="_Hlk491176586"/>
                            <w:r w:rsidRPr="00A73F04">
                              <w:rPr>
                                <w:b/>
                                <w:sz w:val="28"/>
                                <w:szCs w:val="28"/>
                              </w:rPr>
                              <w:t>To learn more:</w:t>
                            </w:r>
                            <w:r w:rsidRPr="006572C0">
                              <w:rPr>
                                <w:b/>
                                <w:i/>
                                <w:sz w:val="22"/>
                                <w:szCs w:val="22"/>
                              </w:rPr>
                              <w:t xml:space="preserve"> </w:t>
                            </w:r>
                            <w:r w:rsidRPr="006572C0">
                              <w:rPr>
                                <w:b/>
                                <w:i/>
                                <w:sz w:val="22"/>
                                <w:szCs w:val="22"/>
                              </w:rPr>
                              <w:br/>
                            </w:r>
                            <w:bookmarkEnd w:id="0"/>
                            <w:r w:rsidRPr="00EA4A18">
                              <w:t xml:space="preserve">Early Childhood Teacher Education Policies Research Review and State Trends </w:t>
                            </w:r>
                            <w:r w:rsidRPr="00EA4A18">
                              <w:br/>
                              <w:t>CEELO Policy Report April 2016</w:t>
                            </w:r>
                            <w:r>
                              <w:br/>
                            </w:r>
                            <w:r>
                              <w:rPr>
                                <w:sz w:val="18"/>
                                <w:szCs w:val="18"/>
                              </w:rPr>
                              <w:br/>
                            </w:r>
                            <w:r w:rsidRPr="00AC7F10">
                              <w:rPr>
                                <w:sz w:val="18"/>
                                <w:szCs w:val="18"/>
                              </w:rPr>
                              <w:t>ceelo.org/wp-content/uploads/2016/04/ceelo_policy_report_ec_teach_education_policies_final_for_web_2016_04.pdf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9601" id="Text Box 1" o:spid="_x0000_s1029" type="#_x0000_t202" style="position:absolute;left:0;text-align:left;margin-left:411.8pt;margin-top:3.4pt;width:463pt;height:78.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7F3647" w:rsidRDefault="007F3647" w:rsidP="007F3647">
                      <w:bookmarkStart w:id="1" w:name="_Hlk491176586"/>
                      <w:r w:rsidRPr="00A73F04">
                        <w:rPr>
                          <w:b/>
                          <w:sz w:val="28"/>
                          <w:szCs w:val="28"/>
                        </w:rPr>
                        <w:t>To learn more:</w:t>
                      </w:r>
                      <w:r w:rsidRPr="006572C0">
                        <w:rPr>
                          <w:b/>
                          <w:i/>
                          <w:sz w:val="22"/>
                          <w:szCs w:val="22"/>
                        </w:rPr>
                        <w:t xml:space="preserve"> </w:t>
                      </w:r>
                      <w:r w:rsidRPr="006572C0">
                        <w:rPr>
                          <w:b/>
                          <w:i/>
                          <w:sz w:val="22"/>
                          <w:szCs w:val="22"/>
                        </w:rPr>
                        <w:br/>
                      </w:r>
                      <w:bookmarkEnd w:id="1"/>
                      <w:r w:rsidRPr="00EA4A18">
                        <w:t xml:space="preserve">Early Childhood Teacher Education Policies Research Review and State Trends </w:t>
                      </w:r>
                      <w:r w:rsidRPr="00EA4A18">
                        <w:br/>
                        <w:t>CEELO Policy Report April 2016</w:t>
                      </w:r>
                      <w:r>
                        <w:br/>
                      </w:r>
                      <w:r>
                        <w:rPr>
                          <w:sz w:val="18"/>
                          <w:szCs w:val="18"/>
                        </w:rPr>
                        <w:br/>
                      </w:r>
                      <w:r w:rsidRPr="00AC7F10">
                        <w:rPr>
                          <w:sz w:val="18"/>
                          <w:szCs w:val="18"/>
                        </w:rPr>
                        <w:t>ceelo.org/wp-content/uploads/2016/04/ceelo_policy_report_ec_teach_education_policies_final_for_web_2016_04.pdf</w:t>
                      </w:r>
                    </w:p>
                  </w:txbxContent>
                </v:textbox>
                <w10:wrap anchorx="margin"/>
              </v:shape>
            </w:pict>
          </mc:Fallback>
        </mc:AlternateContent>
      </w:r>
      <w:r w:rsidRPr="00EA4A18">
        <w:rPr>
          <w:color w:val="000000" w:themeColor="text1"/>
          <w:sz w:val="22"/>
          <w:szCs w:val="22"/>
        </w:rPr>
        <w:t>Low wages and limited opportunity for professional development and support often leads to high rates of teacher turnover. High teacher turnover has been found to negatively affect children's social, emo</w:t>
      </w:r>
      <w:r>
        <w:rPr>
          <w:color w:val="000000" w:themeColor="text1"/>
          <w:sz w:val="22"/>
          <w:szCs w:val="22"/>
        </w:rPr>
        <w:t xml:space="preserve">tional, and language </w:t>
      </w:r>
      <w:proofErr w:type="spellStart"/>
      <w:r>
        <w:rPr>
          <w:color w:val="000000" w:themeColor="text1"/>
          <w:sz w:val="22"/>
          <w:szCs w:val="22"/>
        </w:rPr>
        <w:t>developme</w:t>
      </w:r>
      <w:bookmarkStart w:id="2" w:name="_GoBack"/>
      <w:bookmarkEnd w:id="2"/>
      <w:proofErr w:type="spellEnd"/>
    </w:p>
    <w:sectPr w:rsidR="002A0165" w:rsidRPr="007F3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44" w:rsidRDefault="009F2944" w:rsidP="007F3647">
      <w:r>
        <w:separator/>
      </w:r>
    </w:p>
  </w:endnote>
  <w:endnote w:type="continuationSeparator" w:id="0">
    <w:p w:rsidR="009F2944" w:rsidRDefault="009F2944" w:rsidP="007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44" w:rsidRDefault="009F2944" w:rsidP="007F3647">
      <w:r>
        <w:separator/>
      </w:r>
    </w:p>
  </w:footnote>
  <w:footnote w:type="continuationSeparator" w:id="0">
    <w:p w:rsidR="009F2944" w:rsidRDefault="009F2944" w:rsidP="007F3647">
      <w:r>
        <w:continuationSeparator/>
      </w:r>
    </w:p>
  </w:footnote>
  <w:footnote w:id="1">
    <w:p w:rsidR="007F3647" w:rsidRDefault="007F3647" w:rsidP="007F36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315B7"/>
    <w:multiLevelType w:val="hybridMultilevel"/>
    <w:tmpl w:val="60F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0237B"/>
    <w:multiLevelType w:val="hybridMultilevel"/>
    <w:tmpl w:val="992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C4"/>
    <w:rsid w:val="00062E86"/>
    <w:rsid w:val="00154E70"/>
    <w:rsid w:val="0025200E"/>
    <w:rsid w:val="002A0165"/>
    <w:rsid w:val="00387A28"/>
    <w:rsid w:val="00392C31"/>
    <w:rsid w:val="003D03C4"/>
    <w:rsid w:val="00721DCA"/>
    <w:rsid w:val="007F3647"/>
    <w:rsid w:val="008A11D0"/>
    <w:rsid w:val="009F2944"/>
    <w:rsid w:val="00A73D75"/>
    <w:rsid w:val="00A73F04"/>
    <w:rsid w:val="00AB608B"/>
    <w:rsid w:val="00D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0CF"/>
  <w15:chartTrackingRefBased/>
  <w15:docId w15:val="{D01E5BDE-0022-4812-BA60-457822B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3C4"/>
    <w:pPr>
      <w:spacing w:after="0" w:line="240" w:lineRule="auto"/>
    </w:pPr>
    <w:rPr>
      <w:rFonts w:eastAsiaTheme="minorEastAsia"/>
    </w:rPr>
  </w:style>
  <w:style w:type="character" w:customStyle="1" w:styleId="NoSpacingChar">
    <w:name w:val="No Spacing Char"/>
    <w:basedOn w:val="DefaultParagraphFont"/>
    <w:link w:val="NoSpacing"/>
    <w:uiPriority w:val="1"/>
    <w:rsid w:val="003D03C4"/>
    <w:rPr>
      <w:rFonts w:eastAsiaTheme="minorEastAsia"/>
    </w:rPr>
  </w:style>
  <w:style w:type="paragraph" w:customStyle="1" w:styleId="p1">
    <w:name w:val="p1"/>
    <w:basedOn w:val="Normal"/>
    <w:rsid w:val="003D03C4"/>
    <w:rPr>
      <w:rFonts w:ascii="Helvetica" w:hAnsi="Helvetica" w:cs="Times New Roman"/>
      <w:sz w:val="14"/>
      <w:szCs w:val="14"/>
    </w:rPr>
  </w:style>
  <w:style w:type="paragraph" w:styleId="ListParagraph">
    <w:name w:val="List Paragraph"/>
    <w:basedOn w:val="Normal"/>
    <w:uiPriority w:val="34"/>
    <w:qFormat/>
    <w:rsid w:val="003D03C4"/>
    <w:pPr>
      <w:ind w:left="720"/>
      <w:contextualSpacing/>
    </w:pPr>
  </w:style>
  <w:style w:type="paragraph" w:styleId="BalloonText">
    <w:name w:val="Balloon Text"/>
    <w:basedOn w:val="Normal"/>
    <w:link w:val="BalloonTextChar"/>
    <w:uiPriority w:val="99"/>
    <w:semiHidden/>
    <w:unhideWhenUsed/>
    <w:rsid w:val="00A7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04"/>
    <w:rPr>
      <w:rFonts w:ascii="Segoe UI" w:hAnsi="Segoe UI" w:cs="Segoe UI"/>
      <w:sz w:val="18"/>
      <w:szCs w:val="18"/>
    </w:rPr>
  </w:style>
  <w:style w:type="character" w:styleId="Hyperlink">
    <w:name w:val="Hyperlink"/>
    <w:basedOn w:val="DefaultParagraphFont"/>
    <w:uiPriority w:val="99"/>
    <w:unhideWhenUsed/>
    <w:rsid w:val="002A0165"/>
    <w:rPr>
      <w:color w:val="0000FF" w:themeColor="hyperlink"/>
      <w:u w:val="single"/>
    </w:rPr>
  </w:style>
  <w:style w:type="paragraph" w:styleId="FootnoteText">
    <w:name w:val="footnote text"/>
    <w:basedOn w:val="Normal"/>
    <w:link w:val="FootnoteTextChar"/>
    <w:uiPriority w:val="99"/>
    <w:unhideWhenUsed/>
    <w:rsid w:val="007F3647"/>
  </w:style>
  <w:style w:type="character" w:customStyle="1" w:styleId="FootnoteTextChar">
    <w:name w:val="Footnote Text Char"/>
    <w:basedOn w:val="DefaultParagraphFont"/>
    <w:link w:val="FootnoteText"/>
    <w:uiPriority w:val="99"/>
    <w:rsid w:val="007F3647"/>
    <w:rPr>
      <w:sz w:val="24"/>
      <w:szCs w:val="24"/>
    </w:rPr>
  </w:style>
  <w:style w:type="character" w:styleId="FootnoteReference">
    <w:name w:val="footnote reference"/>
    <w:basedOn w:val="DefaultParagraphFont"/>
    <w:uiPriority w:val="99"/>
    <w:unhideWhenUsed/>
    <w:rsid w:val="007F3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2022</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3</cp:revision>
  <cp:lastPrinted>2017-08-22T19:08:00Z</cp:lastPrinted>
  <dcterms:created xsi:type="dcterms:W3CDTF">2017-09-11T20:51:00Z</dcterms:created>
  <dcterms:modified xsi:type="dcterms:W3CDTF">2017-09-11T20:53:00Z</dcterms:modified>
</cp:coreProperties>
</file>