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E8" w:rsidRPr="00704EC0" w:rsidRDefault="000A31BF">
      <w:pPr>
        <w:rPr>
          <w:sz w:val="22"/>
          <w:szCs w:val="22"/>
        </w:rPr>
      </w:pPr>
      <w:bookmarkStart w:id="0" w:name="_GoBack"/>
      <w:bookmarkEnd w:id="0"/>
    </w:p>
    <w:p w:rsidR="00F42714" w:rsidRPr="00704EC0" w:rsidRDefault="00C514C1" w:rsidP="00F42714">
      <w:pPr>
        <w:ind w:right="-180"/>
        <w:jc w:val="center"/>
        <w:rPr>
          <w:rFonts w:asciiTheme="majorHAnsi" w:hAnsiTheme="majorHAnsi" w:cs="Arial"/>
          <w:b/>
          <w:color w:val="0F243E" w:themeColor="text2" w:themeShade="80"/>
        </w:rPr>
      </w:pPr>
      <w:r>
        <w:rPr>
          <w:rFonts w:asciiTheme="majorHAnsi" w:hAnsiTheme="majorHAnsi" w:cs="Arial"/>
          <w:b/>
          <w:color w:val="0F243E" w:themeColor="text2" w:themeShade="80"/>
        </w:rPr>
        <w:t xml:space="preserve">CEELO National RoundTAble: </w:t>
      </w:r>
      <w:r w:rsidR="00F42714" w:rsidRPr="00704EC0">
        <w:rPr>
          <w:rFonts w:asciiTheme="majorHAnsi" w:hAnsiTheme="majorHAnsi" w:cs="Arial"/>
          <w:b/>
          <w:color w:val="0F243E" w:themeColor="text2" w:themeShade="80"/>
        </w:rPr>
        <w:t>Using Assessment to Improve Teaching &amp; Learning for Young Children, Birth-3</w:t>
      </w:r>
      <w:r w:rsidR="00F42714" w:rsidRPr="00704EC0">
        <w:rPr>
          <w:rFonts w:asciiTheme="majorHAnsi" w:hAnsiTheme="majorHAnsi" w:cs="Arial"/>
          <w:b/>
          <w:color w:val="0F243E" w:themeColor="text2" w:themeShade="80"/>
          <w:vertAlign w:val="superscript"/>
        </w:rPr>
        <w:t>rd</w:t>
      </w:r>
      <w:r w:rsidR="00F42714" w:rsidRPr="00704EC0">
        <w:rPr>
          <w:rFonts w:asciiTheme="majorHAnsi" w:hAnsiTheme="majorHAnsi" w:cs="Arial"/>
          <w:b/>
          <w:color w:val="0F243E" w:themeColor="text2" w:themeShade="80"/>
        </w:rPr>
        <w:t xml:space="preserve"> Grade</w:t>
      </w:r>
    </w:p>
    <w:p w:rsidR="00F42714" w:rsidRPr="00704EC0" w:rsidRDefault="00F42714" w:rsidP="00F42714">
      <w:pPr>
        <w:jc w:val="center"/>
        <w:rPr>
          <w:rFonts w:asciiTheme="majorHAnsi" w:hAnsiTheme="majorHAnsi" w:cs="Arial"/>
          <w:b/>
          <w:color w:val="0F243E" w:themeColor="text2" w:themeShade="80"/>
        </w:rPr>
      </w:pPr>
      <w:r w:rsidRPr="00704EC0">
        <w:rPr>
          <w:rFonts w:asciiTheme="majorHAnsi" w:hAnsiTheme="majorHAnsi" w:cs="Arial"/>
          <w:b/>
          <w:color w:val="0F243E" w:themeColor="text2" w:themeShade="80"/>
        </w:rPr>
        <w:t>June 5-6, 2013</w:t>
      </w:r>
    </w:p>
    <w:p w:rsidR="00F42714" w:rsidRPr="00704EC0" w:rsidRDefault="00F42714" w:rsidP="00F42714">
      <w:pPr>
        <w:jc w:val="center"/>
        <w:rPr>
          <w:rFonts w:asciiTheme="majorHAnsi" w:hAnsiTheme="majorHAnsi" w:cs="Arial"/>
          <w:b/>
          <w:color w:val="0F243E" w:themeColor="text2" w:themeShade="80"/>
        </w:rPr>
      </w:pPr>
      <w:r w:rsidRPr="00704EC0">
        <w:rPr>
          <w:rFonts w:asciiTheme="majorHAnsi" w:hAnsiTheme="majorHAnsi" w:cs="Arial"/>
          <w:b/>
          <w:color w:val="0F243E" w:themeColor="text2" w:themeShade="80"/>
        </w:rPr>
        <w:t>ACTION PLANNING TOOL</w:t>
      </w:r>
    </w:p>
    <w:p w:rsidR="00AF5DE8" w:rsidRDefault="00F42714" w:rsidP="00341AF7">
      <w:pPr>
        <w:rPr>
          <w:rFonts w:asciiTheme="majorHAnsi" w:hAnsiTheme="majorHAnsi" w:cs="Arial"/>
          <w:color w:val="0F243E" w:themeColor="text2" w:themeShade="80"/>
          <w:sz w:val="22"/>
          <w:szCs w:val="22"/>
        </w:rPr>
      </w:pPr>
      <w:r w:rsidRPr="00704EC0">
        <w:rPr>
          <w:rFonts w:asciiTheme="majorHAnsi" w:hAnsiTheme="majorHAnsi" w:cs="Arial"/>
          <w:color w:val="0F243E" w:themeColor="text2" w:themeShade="80"/>
          <w:sz w:val="22"/>
          <w:szCs w:val="22"/>
        </w:rPr>
        <w:t xml:space="preserve">The purpose of the National RoundTAble is to provide early childhood specialists and their colleagues in State Education Agencies with research and best practice to improve states’ knowledge about and use of early childhood comprehensive assessment systems and teacher evaluation in the early years of the learning continuum.  </w:t>
      </w:r>
      <w:r w:rsidR="00341AF7">
        <w:rPr>
          <w:rFonts w:asciiTheme="majorHAnsi" w:hAnsiTheme="majorHAnsi" w:cs="Arial"/>
          <w:color w:val="0F243E" w:themeColor="text2" w:themeShade="80"/>
          <w:sz w:val="22"/>
          <w:szCs w:val="22"/>
        </w:rPr>
        <w:t>An important</w:t>
      </w:r>
      <w:r w:rsidR="00704EC0" w:rsidRPr="00704EC0">
        <w:rPr>
          <w:rFonts w:asciiTheme="majorHAnsi" w:hAnsiTheme="majorHAnsi" w:cs="Arial"/>
          <w:color w:val="0F243E" w:themeColor="text2" w:themeShade="80"/>
          <w:sz w:val="22"/>
          <w:szCs w:val="22"/>
        </w:rPr>
        <w:t xml:space="preserve"> o</w:t>
      </w:r>
      <w:r w:rsidR="00341AF7">
        <w:rPr>
          <w:rFonts w:asciiTheme="majorHAnsi" w:hAnsiTheme="majorHAnsi" w:cs="Arial"/>
          <w:color w:val="0F243E" w:themeColor="text2" w:themeShade="80"/>
          <w:sz w:val="22"/>
          <w:szCs w:val="22"/>
        </w:rPr>
        <w:t xml:space="preserve">bjective of the meeting is </w:t>
      </w:r>
      <w:r w:rsidR="00704EC0" w:rsidRPr="00704EC0">
        <w:rPr>
          <w:rFonts w:asciiTheme="majorHAnsi" w:hAnsiTheme="majorHAnsi" w:cs="Arial"/>
          <w:color w:val="0F243E" w:themeColor="text2" w:themeShade="80"/>
          <w:sz w:val="22"/>
          <w:szCs w:val="22"/>
        </w:rPr>
        <w:t>to</w:t>
      </w:r>
      <w:r w:rsidR="00341AF7">
        <w:rPr>
          <w:rFonts w:asciiTheme="majorHAnsi" w:hAnsiTheme="majorHAnsi" w:cs="Arial"/>
          <w:color w:val="0F243E" w:themeColor="text2" w:themeShade="80"/>
          <w:sz w:val="22"/>
          <w:szCs w:val="22"/>
        </w:rPr>
        <w:t xml:space="preserve"> “s</w:t>
      </w:r>
      <w:r w:rsidRPr="00704EC0">
        <w:rPr>
          <w:rFonts w:asciiTheme="majorHAnsi" w:hAnsiTheme="majorHAnsi" w:cs="Arial"/>
          <w:color w:val="0F243E" w:themeColor="text2" w:themeShade="80"/>
          <w:sz w:val="22"/>
          <w:szCs w:val="22"/>
        </w:rPr>
        <w:t xml:space="preserve">upport each state in developing an action plan for leadership efforts to improve early childhood teacher evaluation </w:t>
      </w:r>
      <w:r w:rsidR="00341AF7">
        <w:rPr>
          <w:rFonts w:asciiTheme="majorHAnsi" w:hAnsiTheme="majorHAnsi" w:cs="Arial"/>
          <w:color w:val="0F243E" w:themeColor="text2" w:themeShade="80"/>
          <w:sz w:val="22"/>
          <w:szCs w:val="22"/>
        </w:rPr>
        <w:t xml:space="preserve">and formative child assessment”.  </w:t>
      </w:r>
    </w:p>
    <w:p w:rsidR="003F7908" w:rsidRDefault="00704EC0" w:rsidP="00341AF7">
      <w:pPr>
        <w:rPr>
          <w:rFonts w:asciiTheme="majorHAnsi" w:hAnsiTheme="majorHAnsi" w:cs="Arial"/>
          <w:color w:val="0F243E" w:themeColor="text2" w:themeShade="80"/>
          <w:sz w:val="22"/>
          <w:szCs w:val="22"/>
        </w:rPr>
      </w:pPr>
      <w:r>
        <w:rPr>
          <w:rFonts w:asciiTheme="majorHAnsi" w:hAnsiTheme="majorHAnsi" w:cs="Arial"/>
          <w:b/>
          <w:color w:val="0F243E" w:themeColor="text2" w:themeShade="80"/>
          <w:sz w:val="22"/>
          <w:szCs w:val="22"/>
        </w:rPr>
        <w:t>THIS TOOL IS INTENDED T</w:t>
      </w:r>
      <w:r w:rsidR="00AF5DE8">
        <w:rPr>
          <w:rFonts w:asciiTheme="majorHAnsi" w:hAnsiTheme="majorHAnsi" w:cs="Arial"/>
          <w:b/>
          <w:color w:val="0F243E" w:themeColor="text2" w:themeShade="80"/>
          <w:sz w:val="22"/>
          <w:szCs w:val="22"/>
        </w:rPr>
        <w:t>O HELP YOU CAPTURE KEY IDEAS,</w:t>
      </w:r>
      <w:r>
        <w:rPr>
          <w:rFonts w:asciiTheme="majorHAnsi" w:hAnsiTheme="majorHAnsi" w:cs="Arial"/>
          <w:b/>
          <w:color w:val="0F243E" w:themeColor="text2" w:themeShade="80"/>
          <w:sz w:val="22"/>
          <w:szCs w:val="22"/>
        </w:rPr>
        <w:t xml:space="preserve"> RESOURCES </w:t>
      </w:r>
      <w:r w:rsidR="00AF5DE8">
        <w:rPr>
          <w:rFonts w:asciiTheme="majorHAnsi" w:hAnsiTheme="majorHAnsi" w:cs="Arial"/>
          <w:b/>
          <w:color w:val="0F243E" w:themeColor="text2" w:themeShade="80"/>
          <w:sz w:val="22"/>
          <w:szCs w:val="22"/>
        </w:rPr>
        <w:t xml:space="preserve">AND NEXT STEPS </w:t>
      </w:r>
      <w:r>
        <w:rPr>
          <w:rFonts w:asciiTheme="majorHAnsi" w:hAnsiTheme="majorHAnsi" w:cs="Arial"/>
          <w:b/>
          <w:color w:val="0F243E" w:themeColor="text2" w:themeShade="80"/>
          <w:sz w:val="22"/>
          <w:szCs w:val="22"/>
        </w:rPr>
        <w:t xml:space="preserve">THROUGHOUT THE TWO DAYS OF THE MEETING.  </w:t>
      </w:r>
      <w:r>
        <w:rPr>
          <w:rFonts w:asciiTheme="majorHAnsi" w:hAnsiTheme="majorHAnsi" w:cs="Arial"/>
          <w:color w:val="0F243E" w:themeColor="text2" w:themeShade="80"/>
          <w:sz w:val="22"/>
          <w:szCs w:val="22"/>
        </w:rPr>
        <w:t>The tool begins by asking you/your team to identify YOUR OBJECTIVES for the meeting</w:t>
      </w:r>
      <w:r w:rsidR="00AF5DE8">
        <w:rPr>
          <w:rFonts w:asciiTheme="majorHAnsi" w:hAnsiTheme="majorHAnsi" w:cs="Arial"/>
          <w:color w:val="0F243E" w:themeColor="text2" w:themeShade="80"/>
          <w:sz w:val="22"/>
          <w:szCs w:val="22"/>
        </w:rPr>
        <w:t>, for Day 1 and Day 2</w:t>
      </w:r>
      <w:r>
        <w:rPr>
          <w:rFonts w:asciiTheme="majorHAnsi" w:hAnsiTheme="majorHAnsi" w:cs="Arial"/>
          <w:color w:val="0F243E" w:themeColor="text2" w:themeShade="80"/>
          <w:sz w:val="22"/>
          <w:szCs w:val="22"/>
        </w:rPr>
        <w:t xml:space="preserve">.  Use the note taking sections as needed, and at the end of each day identify actions steps and technical assistance needed to support your goals.   </w:t>
      </w:r>
    </w:p>
    <w:p w:rsidR="00341AF7" w:rsidRPr="00341AF7" w:rsidRDefault="00341AF7" w:rsidP="00341AF7">
      <w:pPr>
        <w:rPr>
          <w:rFonts w:asciiTheme="majorHAnsi" w:hAnsiTheme="majorHAnsi" w:cs="Arial"/>
          <w:b/>
          <w:color w:val="0F243E" w:themeColor="text2" w:themeShade="80"/>
          <w:sz w:val="22"/>
          <w:szCs w:val="22"/>
        </w:rPr>
      </w:pPr>
      <w:r w:rsidRPr="00341AF7">
        <w:rPr>
          <w:rFonts w:asciiTheme="majorHAnsi" w:hAnsiTheme="majorHAnsi" w:cs="Arial"/>
          <w:b/>
          <w:color w:val="0F243E" w:themeColor="text2" w:themeShade="80"/>
          <w:sz w:val="22"/>
          <w:szCs w:val="22"/>
        </w:rPr>
        <w:t>DAY 1 – ASSURING TEACHER EVALUATION SYSTEMS ARE EFFECTIVE FOR EARLY LEARNING:  how to fairly and reliably incorporate the early learning experiences and outcomes of children when measuring and promoting teaching success.</w:t>
      </w:r>
    </w:p>
    <w:tbl>
      <w:tblPr>
        <w:tblStyle w:val="TableGrid1"/>
        <w:tblW w:w="0" w:type="auto"/>
        <w:tblLook w:val="00A0" w:firstRow="1" w:lastRow="0" w:firstColumn="1" w:lastColumn="0" w:noHBand="0" w:noVBand="0"/>
      </w:tblPr>
      <w:tblGrid>
        <w:gridCol w:w="9018"/>
        <w:gridCol w:w="3780"/>
      </w:tblGrid>
      <w:tr w:rsidR="00704EC0" w:rsidRPr="00704EC0" w:rsidTr="00341AF7">
        <w:tc>
          <w:tcPr>
            <w:tcW w:w="12798" w:type="dxa"/>
            <w:gridSpan w:val="2"/>
          </w:tcPr>
          <w:p w:rsidR="00704EC0" w:rsidRPr="00704EC0" w:rsidRDefault="00704EC0" w:rsidP="00341AF7">
            <w:pPr>
              <w:jc w:val="center"/>
              <w:rPr>
                <w:b/>
              </w:rPr>
            </w:pPr>
            <w:r w:rsidRPr="00704EC0">
              <w:rPr>
                <w:b/>
              </w:rPr>
              <w:t>SEA</w:t>
            </w:r>
            <w:r w:rsidR="00341AF7">
              <w:rPr>
                <w:b/>
              </w:rPr>
              <w:t xml:space="preserve"> </w:t>
            </w:r>
            <w:r w:rsidR="00341AF7" w:rsidRPr="00341AF7">
              <w:rPr>
                <w:b/>
              </w:rPr>
              <w:t>Objectives for Day 1</w:t>
            </w:r>
            <w:r w:rsidRPr="00704EC0">
              <w:rPr>
                <w:b/>
              </w:rPr>
              <w:t>:</w:t>
            </w:r>
          </w:p>
          <w:p w:rsidR="00704EC0" w:rsidRDefault="00704EC0" w:rsidP="00704EC0"/>
          <w:p w:rsidR="00341AF7" w:rsidRPr="00704EC0" w:rsidRDefault="00341AF7" w:rsidP="00704EC0"/>
          <w:p w:rsidR="00704EC0" w:rsidRPr="00704EC0" w:rsidRDefault="00704EC0" w:rsidP="00704EC0"/>
          <w:p w:rsidR="00704EC0" w:rsidRPr="00704EC0" w:rsidRDefault="00704EC0" w:rsidP="00704EC0"/>
          <w:p w:rsidR="00704EC0" w:rsidRPr="00704EC0" w:rsidRDefault="00704EC0" w:rsidP="00704EC0"/>
        </w:tc>
      </w:tr>
      <w:tr w:rsidR="00704EC0" w:rsidRPr="00704EC0" w:rsidTr="003E330A">
        <w:tc>
          <w:tcPr>
            <w:tcW w:w="9018" w:type="dxa"/>
          </w:tcPr>
          <w:p w:rsidR="00704EC0" w:rsidRPr="00704EC0" w:rsidRDefault="00704EC0" w:rsidP="00704EC0">
            <w:r w:rsidRPr="00704EC0">
              <w:t>Notes:</w:t>
            </w:r>
          </w:p>
          <w:p w:rsidR="00704EC0" w:rsidRPr="00704EC0" w:rsidRDefault="00704EC0" w:rsidP="00704EC0"/>
          <w:p w:rsidR="00704EC0" w:rsidRPr="00704EC0" w:rsidRDefault="00704EC0" w:rsidP="00704EC0"/>
          <w:p w:rsidR="00704EC0" w:rsidRPr="00704EC0" w:rsidRDefault="00704EC0" w:rsidP="00704EC0"/>
          <w:p w:rsidR="00704EC0" w:rsidRPr="00704EC0" w:rsidRDefault="00704EC0" w:rsidP="00704EC0"/>
          <w:p w:rsidR="00704EC0" w:rsidRPr="00704EC0" w:rsidRDefault="00704EC0" w:rsidP="00704EC0"/>
          <w:p w:rsidR="00704EC0" w:rsidRPr="00704EC0" w:rsidRDefault="00704EC0" w:rsidP="00704EC0"/>
          <w:p w:rsidR="00704EC0" w:rsidRPr="00704EC0" w:rsidRDefault="00704EC0" w:rsidP="00704EC0"/>
          <w:p w:rsidR="00704EC0" w:rsidRPr="00704EC0" w:rsidRDefault="00704EC0" w:rsidP="00704EC0"/>
          <w:p w:rsidR="00704EC0" w:rsidRPr="00704EC0" w:rsidRDefault="00704EC0" w:rsidP="00704EC0"/>
          <w:p w:rsidR="00704EC0" w:rsidRPr="00704EC0" w:rsidRDefault="00704EC0" w:rsidP="00704EC0"/>
          <w:p w:rsidR="00704EC0" w:rsidRPr="00704EC0" w:rsidRDefault="00704EC0" w:rsidP="00704EC0"/>
          <w:p w:rsidR="00704EC0" w:rsidRPr="00704EC0" w:rsidRDefault="00704EC0" w:rsidP="00704EC0"/>
          <w:p w:rsidR="00704EC0" w:rsidRPr="00704EC0" w:rsidRDefault="00704EC0" w:rsidP="00704EC0"/>
          <w:p w:rsidR="00704EC0" w:rsidRPr="00704EC0" w:rsidRDefault="00704EC0" w:rsidP="00704EC0"/>
          <w:p w:rsidR="00704EC0" w:rsidRDefault="00704EC0" w:rsidP="00704EC0"/>
          <w:p w:rsidR="00341AF7" w:rsidRDefault="00341AF7" w:rsidP="00704EC0"/>
          <w:p w:rsidR="00341AF7" w:rsidRDefault="00341AF7" w:rsidP="00704EC0"/>
          <w:p w:rsidR="00341AF7" w:rsidRPr="00704EC0" w:rsidRDefault="00341AF7" w:rsidP="00704EC0"/>
          <w:p w:rsidR="00704EC0" w:rsidRPr="00704EC0" w:rsidRDefault="00704EC0" w:rsidP="00704EC0"/>
          <w:p w:rsidR="00704EC0" w:rsidRPr="00704EC0" w:rsidRDefault="00704EC0" w:rsidP="00704EC0"/>
          <w:p w:rsidR="00704EC0" w:rsidRPr="00704EC0" w:rsidRDefault="00704EC0" w:rsidP="00704EC0"/>
        </w:tc>
        <w:tc>
          <w:tcPr>
            <w:tcW w:w="3780" w:type="dxa"/>
          </w:tcPr>
          <w:p w:rsidR="00704EC0" w:rsidRPr="00704EC0" w:rsidRDefault="003E330A" w:rsidP="00704EC0">
            <w:r>
              <w:lastRenderedPageBreak/>
              <w:t xml:space="preserve">Add bulleted description for any </w:t>
            </w:r>
            <w:r w:rsidR="00704EC0" w:rsidRPr="00704EC0">
              <w:t>follow up needed</w:t>
            </w:r>
          </w:p>
          <w:p w:rsidR="00704EC0" w:rsidRPr="00704EC0" w:rsidRDefault="00704EC0" w:rsidP="00704EC0"/>
        </w:tc>
      </w:tr>
      <w:tr w:rsidR="00704EC0" w:rsidRPr="00704EC0" w:rsidTr="003E330A">
        <w:trPr>
          <w:trHeight w:val="4004"/>
        </w:trPr>
        <w:tc>
          <w:tcPr>
            <w:tcW w:w="12798" w:type="dxa"/>
            <w:gridSpan w:val="2"/>
          </w:tcPr>
          <w:p w:rsidR="00704EC0" w:rsidRPr="00704EC0" w:rsidRDefault="00704EC0" w:rsidP="00704EC0">
            <w:r w:rsidRPr="00704EC0">
              <w:lastRenderedPageBreak/>
              <w:t>SEA next steps (clarif</w:t>
            </w:r>
            <w:r w:rsidR="00CB4C2B">
              <w:t>ying questions, action items</w:t>
            </w:r>
            <w:r w:rsidRPr="00704EC0">
              <w:t>)</w:t>
            </w:r>
          </w:p>
          <w:p w:rsidR="00704EC0" w:rsidRPr="00704EC0" w:rsidRDefault="00704EC0" w:rsidP="00704EC0"/>
          <w:p w:rsidR="00704EC0" w:rsidRDefault="00704EC0" w:rsidP="00704EC0"/>
          <w:p w:rsidR="00341AF7" w:rsidRDefault="00341AF7" w:rsidP="00704EC0"/>
          <w:p w:rsidR="00341AF7" w:rsidRDefault="00341AF7" w:rsidP="00704EC0"/>
          <w:p w:rsidR="00341AF7" w:rsidRPr="00704EC0" w:rsidRDefault="00341AF7" w:rsidP="00704EC0"/>
          <w:p w:rsidR="00704EC0" w:rsidRPr="00704EC0" w:rsidRDefault="00704EC0" w:rsidP="00704EC0"/>
          <w:p w:rsidR="00704EC0" w:rsidRPr="00704EC0" w:rsidRDefault="00704EC0" w:rsidP="00704EC0"/>
        </w:tc>
      </w:tr>
      <w:tr w:rsidR="00704EC0" w:rsidRPr="00704EC0" w:rsidTr="003E330A">
        <w:trPr>
          <w:trHeight w:val="99"/>
        </w:trPr>
        <w:tc>
          <w:tcPr>
            <w:tcW w:w="12798" w:type="dxa"/>
            <w:gridSpan w:val="2"/>
          </w:tcPr>
          <w:p w:rsidR="00704EC0" w:rsidRPr="00704EC0" w:rsidRDefault="00CB4C2B" w:rsidP="00704EC0">
            <w:r>
              <w:t>CEELO next steps (list TA that</w:t>
            </w:r>
            <w:r w:rsidR="00704EC0" w:rsidRPr="00704EC0">
              <w:t xml:space="preserve"> CEELO </w:t>
            </w:r>
            <w:r>
              <w:t>could</w:t>
            </w:r>
            <w:r w:rsidR="00704EC0" w:rsidRPr="00704EC0">
              <w:t xml:space="preserve"> provide to assist achieving</w:t>
            </w:r>
            <w:r>
              <w:t xml:space="preserve"> your goals.)</w:t>
            </w:r>
          </w:p>
          <w:p w:rsidR="00704EC0" w:rsidRPr="00704EC0" w:rsidRDefault="00704EC0" w:rsidP="00704EC0"/>
          <w:p w:rsidR="00704EC0" w:rsidRPr="00704EC0" w:rsidRDefault="00704EC0" w:rsidP="00704EC0"/>
          <w:p w:rsidR="00341AF7" w:rsidRDefault="00341AF7" w:rsidP="00704EC0"/>
          <w:p w:rsidR="00704EC0" w:rsidRPr="00704EC0" w:rsidRDefault="00704EC0" w:rsidP="00704EC0"/>
        </w:tc>
      </w:tr>
    </w:tbl>
    <w:p w:rsidR="00704EC0" w:rsidRPr="00704EC0" w:rsidRDefault="00704EC0" w:rsidP="00704EC0">
      <w:pPr>
        <w:ind w:right="-180"/>
        <w:rPr>
          <w:rFonts w:asciiTheme="majorHAnsi" w:hAnsiTheme="majorHAnsi" w:cs="Arial"/>
          <w:color w:val="0F243E" w:themeColor="text2" w:themeShade="80"/>
          <w:sz w:val="22"/>
          <w:szCs w:val="22"/>
        </w:rPr>
      </w:pPr>
    </w:p>
    <w:p w:rsidR="003E330A" w:rsidRDefault="003E330A" w:rsidP="00341AF7">
      <w:pPr>
        <w:rPr>
          <w:rFonts w:asciiTheme="majorHAnsi" w:hAnsiTheme="majorHAnsi" w:cs="Arial"/>
          <w:b/>
          <w:color w:val="0F243E" w:themeColor="text2" w:themeShade="80"/>
          <w:sz w:val="22"/>
          <w:szCs w:val="22"/>
        </w:rPr>
      </w:pPr>
    </w:p>
    <w:p w:rsidR="00837EB5" w:rsidRPr="003E330A" w:rsidRDefault="00341AF7">
      <w:pPr>
        <w:rPr>
          <w:rFonts w:asciiTheme="majorHAnsi" w:hAnsiTheme="majorHAnsi" w:cs="Arial"/>
          <w:b/>
          <w:color w:val="0F243E" w:themeColor="text2" w:themeShade="80"/>
          <w:sz w:val="22"/>
          <w:szCs w:val="22"/>
        </w:rPr>
      </w:pPr>
      <w:r w:rsidRPr="00341AF7">
        <w:rPr>
          <w:rFonts w:asciiTheme="majorHAnsi" w:hAnsiTheme="majorHAnsi" w:cs="Arial"/>
          <w:b/>
          <w:color w:val="0F243E" w:themeColor="text2" w:themeShade="80"/>
          <w:sz w:val="22"/>
          <w:szCs w:val="22"/>
        </w:rPr>
        <w:t xml:space="preserve">DAY 2 </w:t>
      </w:r>
      <w:r w:rsidRPr="00341AF7">
        <w:rPr>
          <w:rFonts w:asciiTheme="majorHAnsi" w:hAnsiTheme="majorHAnsi" w:cs="Arial"/>
          <w:b/>
          <w:caps/>
          <w:color w:val="0F243E" w:themeColor="text2" w:themeShade="80"/>
          <w:sz w:val="22"/>
          <w:szCs w:val="22"/>
        </w:rPr>
        <w:t>- formative assessment for children birth through third grade</w:t>
      </w:r>
      <w:r w:rsidRPr="00341AF7">
        <w:rPr>
          <w:rFonts w:asciiTheme="majorHAnsi" w:hAnsiTheme="majorHAnsi" w:cs="Arial"/>
          <w:b/>
          <w:color w:val="0F243E" w:themeColor="text2" w:themeShade="80"/>
          <w:sz w:val="22"/>
          <w:szCs w:val="22"/>
        </w:rPr>
        <w:t>: how to provide guidance to early learning staff in the use of assessment information to meet individual needs of children and improve practitioner/teacher practice and instruction.</w:t>
      </w:r>
    </w:p>
    <w:tbl>
      <w:tblPr>
        <w:tblStyle w:val="TableGrid1"/>
        <w:tblW w:w="0" w:type="auto"/>
        <w:tblLook w:val="00A0" w:firstRow="1" w:lastRow="0" w:firstColumn="1" w:lastColumn="0" w:noHBand="0" w:noVBand="0"/>
      </w:tblPr>
      <w:tblGrid>
        <w:gridCol w:w="9018"/>
        <w:gridCol w:w="3780"/>
      </w:tblGrid>
      <w:tr w:rsidR="00341AF7" w:rsidRPr="00704EC0" w:rsidTr="00A62E2F">
        <w:tc>
          <w:tcPr>
            <w:tcW w:w="12798" w:type="dxa"/>
            <w:gridSpan w:val="2"/>
          </w:tcPr>
          <w:p w:rsidR="00341AF7" w:rsidRPr="00704EC0" w:rsidRDefault="00341AF7" w:rsidP="00A62E2F">
            <w:pPr>
              <w:jc w:val="center"/>
              <w:rPr>
                <w:b/>
              </w:rPr>
            </w:pPr>
            <w:r w:rsidRPr="00704EC0">
              <w:rPr>
                <w:b/>
              </w:rPr>
              <w:t>SEA</w:t>
            </w:r>
            <w:r>
              <w:rPr>
                <w:b/>
              </w:rPr>
              <w:t xml:space="preserve"> </w:t>
            </w:r>
            <w:r w:rsidRPr="00341AF7">
              <w:rPr>
                <w:b/>
              </w:rPr>
              <w:t>Objectives f</w:t>
            </w:r>
            <w:r w:rsidR="00C514C1">
              <w:rPr>
                <w:b/>
              </w:rPr>
              <w:t>or Day 2</w:t>
            </w:r>
            <w:r w:rsidRPr="00704EC0">
              <w:rPr>
                <w:b/>
              </w:rPr>
              <w:t>:</w:t>
            </w:r>
          </w:p>
          <w:p w:rsidR="00341AF7" w:rsidRDefault="00341AF7" w:rsidP="00A62E2F"/>
          <w:p w:rsidR="00341AF7" w:rsidRPr="00704EC0" w:rsidRDefault="00341AF7" w:rsidP="00A62E2F"/>
          <w:p w:rsidR="00341AF7" w:rsidRPr="00704EC0" w:rsidRDefault="00341AF7" w:rsidP="00A62E2F"/>
          <w:p w:rsidR="00341AF7" w:rsidRPr="00704EC0" w:rsidRDefault="00341AF7" w:rsidP="00A62E2F"/>
          <w:p w:rsidR="00341AF7" w:rsidRPr="00704EC0" w:rsidRDefault="00341AF7" w:rsidP="00A62E2F"/>
        </w:tc>
      </w:tr>
      <w:tr w:rsidR="00341AF7" w:rsidRPr="00704EC0" w:rsidTr="003E330A">
        <w:trPr>
          <w:trHeight w:val="63"/>
        </w:trPr>
        <w:tc>
          <w:tcPr>
            <w:tcW w:w="9018" w:type="dxa"/>
          </w:tcPr>
          <w:p w:rsidR="00341AF7" w:rsidRPr="00704EC0" w:rsidRDefault="00341AF7" w:rsidP="00A62E2F">
            <w:r w:rsidRPr="00704EC0">
              <w:t>Notes:</w:t>
            </w:r>
          </w:p>
          <w:p w:rsidR="00341AF7" w:rsidRPr="00704EC0" w:rsidRDefault="00341AF7" w:rsidP="00A62E2F"/>
          <w:p w:rsidR="00341AF7" w:rsidRPr="00704EC0" w:rsidRDefault="00341AF7" w:rsidP="00A62E2F"/>
          <w:p w:rsidR="00341AF7" w:rsidRPr="00704EC0" w:rsidRDefault="00341AF7" w:rsidP="00A62E2F"/>
          <w:p w:rsidR="00341AF7" w:rsidRPr="00704EC0" w:rsidRDefault="00341AF7" w:rsidP="00A62E2F"/>
          <w:p w:rsidR="00341AF7" w:rsidRPr="00704EC0" w:rsidRDefault="00341AF7" w:rsidP="00A62E2F"/>
          <w:p w:rsidR="00341AF7" w:rsidRPr="00704EC0" w:rsidRDefault="00341AF7" w:rsidP="00A62E2F"/>
          <w:p w:rsidR="00341AF7" w:rsidRPr="00704EC0" w:rsidRDefault="00341AF7" w:rsidP="00A62E2F"/>
          <w:p w:rsidR="00341AF7" w:rsidRPr="00704EC0" w:rsidRDefault="00341AF7" w:rsidP="00A62E2F"/>
          <w:p w:rsidR="00341AF7" w:rsidRPr="00704EC0" w:rsidRDefault="00341AF7" w:rsidP="00A62E2F"/>
          <w:p w:rsidR="00341AF7" w:rsidRPr="00704EC0" w:rsidRDefault="00341AF7" w:rsidP="00A62E2F"/>
          <w:p w:rsidR="00341AF7" w:rsidRPr="00704EC0" w:rsidRDefault="00341AF7" w:rsidP="00A62E2F"/>
          <w:p w:rsidR="00341AF7" w:rsidRDefault="00341AF7" w:rsidP="00A62E2F"/>
          <w:p w:rsidR="004F3D8E" w:rsidRDefault="004F3D8E" w:rsidP="00A62E2F"/>
          <w:p w:rsidR="004F3D8E" w:rsidRDefault="004F3D8E" w:rsidP="00A62E2F"/>
          <w:p w:rsidR="004F3D8E" w:rsidRDefault="004F3D8E" w:rsidP="00A62E2F"/>
          <w:p w:rsidR="004F3D8E" w:rsidRDefault="004F3D8E" w:rsidP="00A62E2F"/>
          <w:p w:rsidR="004F3D8E" w:rsidRDefault="004F3D8E" w:rsidP="00A62E2F"/>
          <w:p w:rsidR="004F3D8E" w:rsidRDefault="004F3D8E" w:rsidP="00A62E2F"/>
          <w:p w:rsidR="004F3D8E" w:rsidRDefault="004F3D8E" w:rsidP="00A62E2F"/>
          <w:p w:rsidR="004F3D8E" w:rsidRDefault="004F3D8E" w:rsidP="00A62E2F"/>
          <w:p w:rsidR="004F3D8E" w:rsidRDefault="004F3D8E" w:rsidP="00A62E2F"/>
          <w:p w:rsidR="004F3D8E" w:rsidRPr="00704EC0" w:rsidRDefault="004F3D8E" w:rsidP="00A62E2F"/>
          <w:p w:rsidR="00341AF7" w:rsidRPr="00704EC0" w:rsidRDefault="00341AF7" w:rsidP="00A62E2F"/>
          <w:p w:rsidR="00341AF7" w:rsidRDefault="00341AF7" w:rsidP="00A62E2F"/>
          <w:p w:rsidR="004F3D8E" w:rsidRDefault="004F3D8E" w:rsidP="00A62E2F"/>
          <w:p w:rsidR="004F3D8E" w:rsidRDefault="004F3D8E" w:rsidP="00A62E2F"/>
          <w:p w:rsidR="004F3D8E" w:rsidRDefault="004F3D8E" w:rsidP="00A62E2F"/>
          <w:p w:rsidR="004F3D8E" w:rsidRDefault="004F3D8E" w:rsidP="00A62E2F"/>
          <w:p w:rsidR="004F3D8E" w:rsidRDefault="004F3D8E" w:rsidP="00A62E2F"/>
          <w:p w:rsidR="004F3D8E" w:rsidRPr="00704EC0" w:rsidRDefault="004F3D8E" w:rsidP="00A62E2F"/>
          <w:p w:rsidR="00341AF7" w:rsidRPr="00704EC0" w:rsidRDefault="00341AF7" w:rsidP="00A62E2F"/>
          <w:p w:rsidR="00341AF7" w:rsidRPr="00704EC0" w:rsidRDefault="00341AF7" w:rsidP="00A62E2F"/>
        </w:tc>
        <w:tc>
          <w:tcPr>
            <w:tcW w:w="3780" w:type="dxa"/>
          </w:tcPr>
          <w:p w:rsidR="003E330A" w:rsidRPr="00704EC0" w:rsidRDefault="003E330A" w:rsidP="003E330A">
            <w:r>
              <w:lastRenderedPageBreak/>
              <w:t xml:space="preserve">Add bulleted description for any </w:t>
            </w:r>
            <w:r w:rsidRPr="00704EC0">
              <w:t>follow up needed</w:t>
            </w:r>
          </w:p>
          <w:p w:rsidR="00341AF7" w:rsidRPr="00704EC0" w:rsidRDefault="00341AF7" w:rsidP="00A62E2F"/>
        </w:tc>
      </w:tr>
      <w:tr w:rsidR="00341AF7" w:rsidRPr="00704EC0" w:rsidTr="003E330A">
        <w:trPr>
          <w:trHeight w:val="2987"/>
        </w:trPr>
        <w:tc>
          <w:tcPr>
            <w:tcW w:w="12798" w:type="dxa"/>
            <w:gridSpan w:val="2"/>
          </w:tcPr>
          <w:p w:rsidR="00341AF7" w:rsidRPr="00704EC0" w:rsidRDefault="00341AF7" w:rsidP="00A62E2F">
            <w:r w:rsidRPr="00704EC0">
              <w:lastRenderedPageBreak/>
              <w:t>SEA next steps (cla</w:t>
            </w:r>
            <w:r w:rsidR="00CB4C2B">
              <w:t>rifying questions, action items</w:t>
            </w:r>
            <w:r w:rsidRPr="00704EC0">
              <w:t>)</w:t>
            </w:r>
          </w:p>
          <w:p w:rsidR="00341AF7" w:rsidRPr="00704EC0" w:rsidRDefault="00341AF7" w:rsidP="00A62E2F"/>
          <w:p w:rsidR="00341AF7" w:rsidRDefault="00341AF7" w:rsidP="00A62E2F"/>
          <w:p w:rsidR="004F3D8E" w:rsidRDefault="004F3D8E" w:rsidP="00A62E2F"/>
          <w:p w:rsidR="004F3D8E" w:rsidRDefault="004F3D8E" w:rsidP="00A62E2F"/>
          <w:p w:rsidR="004F3D8E" w:rsidRDefault="004F3D8E" w:rsidP="00A62E2F"/>
          <w:p w:rsidR="004F3D8E" w:rsidRDefault="004F3D8E" w:rsidP="00A62E2F"/>
          <w:p w:rsidR="00341AF7" w:rsidRPr="00704EC0" w:rsidRDefault="00341AF7" w:rsidP="00A62E2F"/>
        </w:tc>
      </w:tr>
      <w:tr w:rsidR="00341AF7" w:rsidRPr="00704EC0" w:rsidTr="003E330A">
        <w:trPr>
          <w:trHeight w:val="1412"/>
        </w:trPr>
        <w:tc>
          <w:tcPr>
            <w:tcW w:w="12798" w:type="dxa"/>
            <w:gridSpan w:val="2"/>
          </w:tcPr>
          <w:p w:rsidR="00CB4C2B" w:rsidRPr="00704EC0" w:rsidRDefault="00341AF7" w:rsidP="00CB4C2B">
            <w:r w:rsidRPr="00704EC0">
              <w:t xml:space="preserve">CEELO next steps </w:t>
            </w:r>
            <w:r w:rsidR="00CB4C2B">
              <w:t>(list TA that</w:t>
            </w:r>
            <w:r w:rsidR="00CB4C2B" w:rsidRPr="00704EC0">
              <w:t xml:space="preserve"> CEELO </w:t>
            </w:r>
            <w:r w:rsidR="00CB4C2B">
              <w:t>could</w:t>
            </w:r>
            <w:r w:rsidR="00CB4C2B" w:rsidRPr="00704EC0">
              <w:t xml:space="preserve"> provide to assist achieving</w:t>
            </w:r>
            <w:r w:rsidR="00CB4C2B">
              <w:t xml:space="preserve"> your goals.)</w:t>
            </w:r>
          </w:p>
          <w:p w:rsidR="00341AF7" w:rsidRPr="00704EC0" w:rsidRDefault="00341AF7" w:rsidP="00A62E2F"/>
        </w:tc>
      </w:tr>
    </w:tbl>
    <w:p w:rsidR="00341AF7" w:rsidRPr="00704EC0" w:rsidRDefault="00341AF7">
      <w:pPr>
        <w:rPr>
          <w:sz w:val="22"/>
          <w:szCs w:val="22"/>
        </w:rPr>
      </w:pPr>
    </w:p>
    <w:sectPr w:rsidR="00341AF7" w:rsidRPr="00704EC0" w:rsidSect="00704EC0">
      <w:headerReference w:type="default" r:id="rId8"/>
      <w:footerReference w:type="default" r:id="rId9"/>
      <w:pgSz w:w="15840" w:h="12240" w:orient="landscape"/>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0D" w:rsidRDefault="0020560D" w:rsidP="00837EB5">
      <w:pPr>
        <w:spacing w:after="0"/>
      </w:pPr>
      <w:r>
        <w:separator/>
      </w:r>
    </w:p>
  </w:endnote>
  <w:endnote w:type="continuationSeparator" w:id="0">
    <w:p w:rsidR="0020560D" w:rsidRDefault="0020560D" w:rsidP="00837E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05261"/>
      <w:docPartObj>
        <w:docPartGallery w:val="Page Numbers (Bottom of Page)"/>
        <w:docPartUnique/>
      </w:docPartObj>
    </w:sdtPr>
    <w:sdtEndPr>
      <w:rPr>
        <w:noProof/>
      </w:rPr>
    </w:sdtEndPr>
    <w:sdtContent>
      <w:p w:rsidR="00C514C1" w:rsidRDefault="00C514C1">
        <w:pPr>
          <w:pStyle w:val="Footer"/>
          <w:jc w:val="right"/>
        </w:pPr>
        <w:r>
          <w:fldChar w:fldCharType="begin"/>
        </w:r>
        <w:r>
          <w:instrText xml:space="preserve"> PAGE   \* MERGEFORMAT </w:instrText>
        </w:r>
        <w:r>
          <w:fldChar w:fldCharType="separate"/>
        </w:r>
        <w:r w:rsidR="000A31BF">
          <w:rPr>
            <w:noProof/>
          </w:rPr>
          <w:t>2</w:t>
        </w:r>
        <w:r>
          <w:rPr>
            <w:noProof/>
          </w:rPr>
          <w:fldChar w:fldCharType="end"/>
        </w:r>
      </w:p>
    </w:sdtContent>
  </w:sdt>
  <w:p w:rsidR="00C514C1" w:rsidRDefault="00C514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0D" w:rsidRDefault="0020560D" w:rsidP="00837EB5">
      <w:pPr>
        <w:spacing w:after="0"/>
      </w:pPr>
      <w:r>
        <w:separator/>
      </w:r>
    </w:p>
  </w:footnote>
  <w:footnote w:type="continuationSeparator" w:id="0">
    <w:p w:rsidR="0020560D" w:rsidRDefault="0020560D" w:rsidP="00837EB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B5" w:rsidRDefault="003F7908" w:rsidP="003F7908">
    <w:pPr>
      <w:pStyle w:val="Header"/>
      <w:jc w:val="center"/>
    </w:pPr>
    <w:r>
      <w:rPr>
        <w:noProof/>
      </w:rPr>
      <w:drawing>
        <wp:inline distT="0" distB="0" distL="0" distR="0" wp14:anchorId="3B49AA95" wp14:editId="1421DDD7">
          <wp:extent cx="464980" cy="5266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png"/>
                  <pic:cNvPicPr/>
                </pic:nvPicPr>
                <pic:blipFill>
                  <a:blip r:embed="rId1">
                    <a:extLst>
                      <a:ext uri="{28A0092B-C50C-407E-A947-70E740481C1C}">
                        <a14:useLocalDpi xmlns:a14="http://schemas.microsoft.com/office/drawing/2010/main" val="0"/>
                      </a:ext>
                    </a:extLst>
                  </a:blip>
                  <a:stretch>
                    <a:fillRect/>
                  </a:stretch>
                </pic:blipFill>
                <pic:spPr>
                  <a:xfrm>
                    <a:off x="0" y="0"/>
                    <a:ext cx="465547" cy="527269"/>
                  </a:xfrm>
                  <a:prstGeom prst="rect">
                    <a:avLst/>
                  </a:prstGeom>
                </pic:spPr>
              </pic:pic>
            </a:graphicData>
          </a:graphic>
        </wp:inline>
      </w:drawing>
    </w:r>
    <w:r w:rsidRPr="00996E52">
      <w:rPr>
        <w:rFonts w:ascii="Arial Narrow" w:hAnsi="Arial Narrow"/>
        <w:b/>
        <w:color w:val="808080" w:themeColor="background1" w:themeShade="80"/>
      </w:rPr>
      <w:t>CENTER ON ENHANCING EARLY LEARNING OUTCOMES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2CB"/>
    <w:multiLevelType w:val="hybridMultilevel"/>
    <w:tmpl w:val="EF2AA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B6"/>
    <w:rsid w:val="00035DE7"/>
    <w:rsid w:val="00092FBF"/>
    <w:rsid w:val="000A31BF"/>
    <w:rsid w:val="001B6C88"/>
    <w:rsid w:val="0020560D"/>
    <w:rsid w:val="00251BB6"/>
    <w:rsid w:val="00341AF7"/>
    <w:rsid w:val="003A4B8B"/>
    <w:rsid w:val="003E330A"/>
    <w:rsid w:val="003F7908"/>
    <w:rsid w:val="00436C7C"/>
    <w:rsid w:val="0045090E"/>
    <w:rsid w:val="004F3D8E"/>
    <w:rsid w:val="0053461E"/>
    <w:rsid w:val="00704EC0"/>
    <w:rsid w:val="0083517F"/>
    <w:rsid w:val="00837EB5"/>
    <w:rsid w:val="00962726"/>
    <w:rsid w:val="00AF5DE8"/>
    <w:rsid w:val="00C514C1"/>
    <w:rsid w:val="00CB4C2B"/>
    <w:rsid w:val="00CC3F9D"/>
    <w:rsid w:val="00EC7374"/>
    <w:rsid w:val="00F427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BB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37EB5"/>
    <w:pPr>
      <w:tabs>
        <w:tab w:val="center" w:pos="4680"/>
        <w:tab w:val="right" w:pos="9360"/>
      </w:tabs>
      <w:spacing w:after="0"/>
    </w:pPr>
  </w:style>
  <w:style w:type="character" w:customStyle="1" w:styleId="HeaderChar">
    <w:name w:val="Header Char"/>
    <w:basedOn w:val="DefaultParagraphFont"/>
    <w:link w:val="Header"/>
    <w:uiPriority w:val="99"/>
    <w:rsid w:val="00837EB5"/>
    <w:rPr>
      <w:sz w:val="24"/>
      <w:szCs w:val="24"/>
    </w:rPr>
  </w:style>
  <w:style w:type="paragraph" w:styleId="Footer">
    <w:name w:val="footer"/>
    <w:basedOn w:val="Normal"/>
    <w:link w:val="FooterChar"/>
    <w:uiPriority w:val="99"/>
    <w:unhideWhenUsed/>
    <w:rsid w:val="00837EB5"/>
    <w:pPr>
      <w:tabs>
        <w:tab w:val="center" w:pos="4680"/>
        <w:tab w:val="right" w:pos="9360"/>
      </w:tabs>
      <w:spacing w:after="0"/>
    </w:pPr>
  </w:style>
  <w:style w:type="character" w:customStyle="1" w:styleId="FooterChar">
    <w:name w:val="Footer Char"/>
    <w:basedOn w:val="DefaultParagraphFont"/>
    <w:link w:val="Footer"/>
    <w:uiPriority w:val="99"/>
    <w:rsid w:val="00837EB5"/>
    <w:rPr>
      <w:sz w:val="24"/>
      <w:szCs w:val="24"/>
    </w:rPr>
  </w:style>
  <w:style w:type="paragraph" w:styleId="BalloonText">
    <w:name w:val="Balloon Text"/>
    <w:basedOn w:val="Normal"/>
    <w:link w:val="BalloonTextChar"/>
    <w:uiPriority w:val="99"/>
    <w:semiHidden/>
    <w:unhideWhenUsed/>
    <w:rsid w:val="00837E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EB5"/>
    <w:rPr>
      <w:rFonts w:ascii="Tahoma" w:hAnsi="Tahoma" w:cs="Tahoma"/>
      <w:sz w:val="16"/>
      <w:szCs w:val="16"/>
    </w:rPr>
  </w:style>
  <w:style w:type="paragraph" w:customStyle="1" w:styleId="MediumGrid1-Accent21">
    <w:name w:val="Medium Grid 1 - Accent 21"/>
    <w:basedOn w:val="Normal"/>
    <w:uiPriority w:val="34"/>
    <w:qFormat/>
    <w:rsid w:val="00F42714"/>
    <w:pPr>
      <w:spacing w:line="276" w:lineRule="auto"/>
      <w:ind w:left="720"/>
      <w:contextualSpacing/>
    </w:pPr>
    <w:rPr>
      <w:rFonts w:ascii="Calibri" w:eastAsia="Times New Roman" w:hAnsi="Calibri" w:cs="Times New Roman"/>
      <w:sz w:val="22"/>
      <w:szCs w:val="22"/>
    </w:rPr>
  </w:style>
  <w:style w:type="table" w:customStyle="1" w:styleId="TableGrid1">
    <w:name w:val="Table Grid1"/>
    <w:basedOn w:val="TableNormal"/>
    <w:next w:val="TableGrid"/>
    <w:uiPriority w:val="59"/>
    <w:rsid w:val="00704E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BB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37EB5"/>
    <w:pPr>
      <w:tabs>
        <w:tab w:val="center" w:pos="4680"/>
        <w:tab w:val="right" w:pos="9360"/>
      </w:tabs>
      <w:spacing w:after="0"/>
    </w:pPr>
  </w:style>
  <w:style w:type="character" w:customStyle="1" w:styleId="HeaderChar">
    <w:name w:val="Header Char"/>
    <w:basedOn w:val="DefaultParagraphFont"/>
    <w:link w:val="Header"/>
    <w:uiPriority w:val="99"/>
    <w:rsid w:val="00837EB5"/>
    <w:rPr>
      <w:sz w:val="24"/>
      <w:szCs w:val="24"/>
    </w:rPr>
  </w:style>
  <w:style w:type="paragraph" w:styleId="Footer">
    <w:name w:val="footer"/>
    <w:basedOn w:val="Normal"/>
    <w:link w:val="FooterChar"/>
    <w:uiPriority w:val="99"/>
    <w:unhideWhenUsed/>
    <w:rsid w:val="00837EB5"/>
    <w:pPr>
      <w:tabs>
        <w:tab w:val="center" w:pos="4680"/>
        <w:tab w:val="right" w:pos="9360"/>
      </w:tabs>
      <w:spacing w:after="0"/>
    </w:pPr>
  </w:style>
  <w:style w:type="character" w:customStyle="1" w:styleId="FooterChar">
    <w:name w:val="Footer Char"/>
    <w:basedOn w:val="DefaultParagraphFont"/>
    <w:link w:val="Footer"/>
    <w:uiPriority w:val="99"/>
    <w:rsid w:val="00837EB5"/>
    <w:rPr>
      <w:sz w:val="24"/>
      <w:szCs w:val="24"/>
    </w:rPr>
  </w:style>
  <w:style w:type="paragraph" w:styleId="BalloonText">
    <w:name w:val="Balloon Text"/>
    <w:basedOn w:val="Normal"/>
    <w:link w:val="BalloonTextChar"/>
    <w:uiPriority w:val="99"/>
    <w:semiHidden/>
    <w:unhideWhenUsed/>
    <w:rsid w:val="00837E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EB5"/>
    <w:rPr>
      <w:rFonts w:ascii="Tahoma" w:hAnsi="Tahoma" w:cs="Tahoma"/>
      <w:sz w:val="16"/>
      <w:szCs w:val="16"/>
    </w:rPr>
  </w:style>
  <w:style w:type="paragraph" w:customStyle="1" w:styleId="MediumGrid1-Accent21">
    <w:name w:val="Medium Grid 1 - Accent 21"/>
    <w:basedOn w:val="Normal"/>
    <w:uiPriority w:val="34"/>
    <w:qFormat/>
    <w:rsid w:val="00F42714"/>
    <w:pPr>
      <w:spacing w:line="276" w:lineRule="auto"/>
      <w:ind w:left="720"/>
      <w:contextualSpacing/>
    </w:pPr>
    <w:rPr>
      <w:rFonts w:ascii="Calibri" w:eastAsia="Times New Roman" w:hAnsi="Calibri" w:cs="Times New Roman"/>
      <w:sz w:val="22"/>
      <w:szCs w:val="22"/>
    </w:rPr>
  </w:style>
  <w:style w:type="table" w:customStyle="1" w:styleId="TableGrid1">
    <w:name w:val="Table Grid1"/>
    <w:basedOn w:val="TableNormal"/>
    <w:next w:val="TableGrid"/>
    <w:uiPriority w:val="59"/>
    <w:rsid w:val="00704E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305</Words>
  <Characters>1745</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CENTER ON ENHANCING EARLY LEARNING OUTCOMES</vt:lpstr>
    </vt:vector>
  </TitlesOfParts>
  <Company>Lesley University</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ON ENHANCING EARLY LEARNING OUTCOMES</dc:title>
  <dc:creator>Diane Schilder</dc:creator>
  <cp:lastModifiedBy>Jana Martella</cp:lastModifiedBy>
  <cp:revision>2</cp:revision>
  <dcterms:created xsi:type="dcterms:W3CDTF">2013-05-31T08:08:00Z</dcterms:created>
  <dcterms:modified xsi:type="dcterms:W3CDTF">2013-05-31T08:08:00Z</dcterms:modified>
</cp:coreProperties>
</file>